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7AE8" w14:textId="77777777" w:rsidR="004C4A05" w:rsidRPr="000E7528" w:rsidRDefault="000E7528" w:rsidP="000E7528">
      <w:pPr>
        <w:spacing w:after="360"/>
        <w:jc w:val="right"/>
        <w:rPr>
          <w:b/>
          <w:color w:val="0070C0"/>
          <w:sz w:val="36"/>
          <w:szCs w:val="36"/>
        </w:rPr>
      </w:pPr>
      <w:r>
        <w:rPr>
          <w:b/>
          <w:noProof/>
          <w:color w:val="0070C0"/>
          <w:sz w:val="36"/>
          <w:szCs w:val="36"/>
        </w:rPr>
        <w:drawing>
          <wp:anchor distT="0" distB="0" distL="114300" distR="114300" simplePos="0" relativeHeight="251658240" behindDoc="0" locked="0" layoutInCell="1" allowOverlap="1" wp14:anchorId="35C57B58" wp14:editId="35C57B59">
            <wp:simplePos x="0" y="0"/>
            <wp:positionH relativeFrom="column">
              <wp:posOffset>0</wp:posOffset>
            </wp:positionH>
            <wp:positionV relativeFrom="paragraph">
              <wp:posOffset>-228600</wp:posOffset>
            </wp:positionV>
            <wp:extent cx="1150620" cy="8989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P_master_logo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0137" cy="906392"/>
                    </a:xfrm>
                    <a:prstGeom prst="rect">
                      <a:avLst/>
                    </a:prstGeom>
                  </pic:spPr>
                </pic:pic>
              </a:graphicData>
            </a:graphic>
            <wp14:sizeRelH relativeFrom="page">
              <wp14:pctWidth>0</wp14:pctWidth>
            </wp14:sizeRelH>
            <wp14:sizeRelV relativeFrom="page">
              <wp14:pctHeight>0</wp14:pctHeight>
            </wp14:sizeRelV>
          </wp:anchor>
        </w:drawing>
      </w:r>
      <w:r>
        <w:rPr>
          <w:b/>
          <w:sz w:val="40"/>
          <w:szCs w:val="40"/>
        </w:rPr>
        <w:tab/>
      </w:r>
      <w:r w:rsidR="00000540">
        <w:rPr>
          <w:b/>
          <w:sz w:val="40"/>
          <w:szCs w:val="40"/>
        </w:rPr>
        <w:tab/>
      </w:r>
      <w:r w:rsidRPr="00AE0DFE">
        <w:rPr>
          <w:b/>
          <w:color w:val="000000" w:themeColor="text1"/>
          <w:sz w:val="36"/>
          <w:szCs w:val="36"/>
        </w:rPr>
        <w:t>Ultimate Health Plans</w:t>
      </w:r>
      <w:r w:rsidR="00F17AD6" w:rsidRPr="00AE0DFE">
        <w:rPr>
          <w:b/>
          <w:color w:val="000000" w:themeColor="text1"/>
          <w:sz w:val="36"/>
          <w:szCs w:val="36"/>
        </w:rPr>
        <w:t xml:space="preserve"> Policy</w:t>
      </w:r>
      <w:r w:rsidR="00A87C2F" w:rsidRPr="00AE0DFE">
        <w:rPr>
          <w:b/>
          <w:color w:val="000000" w:themeColor="text1"/>
          <w:sz w:val="36"/>
          <w:szCs w:val="36"/>
        </w:rPr>
        <w:t xml:space="preserve"> &amp; Procedure </w:t>
      </w:r>
    </w:p>
    <w:p w14:paraId="35C57AE9" w14:textId="77777777" w:rsidR="00397BDB" w:rsidRDefault="00397BDB" w:rsidP="00000540">
      <w:pPr>
        <w:spacing w:after="360"/>
        <w:rPr>
          <w:b/>
          <w:color w:val="E36C0A" w:themeColor="accent6" w:themeShade="BF"/>
          <w:sz w:val="22"/>
          <w:szCs w:val="22"/>
        </w:rPr>
      </w:pPr>
    </w:p>
    <w:p w14:paraId="35C57AEA" w14:textId="77777777" w:rsidR="00E34DA9" w:rsidRDefault="00E34DA9" w:rsidP="000E7528">
      <w:pPr>
        <w:rPr>
          <w:b/>
          <w:sz w:val="22"/>
          <w:szCs w:val="22"/>
        </w:rPr>
      </w:pPr>
      <w:r w:rsidRPr="00E34DA9">
        <w:rPr>
          <w:b/>
          <w:sz w:val="22"/>
          <w:szCs w:val="22"/>
        </w:rPr>
        <w:t>POLICY DESCRIPTION</w:t>
      </w:r>
    </w:p>
    <w:tbl>
      <w:tblPr>
        <w:tblStyle w:val="TableGrid"/>
        <w:tblW w:w="10980" w:type="dxa"/>
        <w:tblInd w:w="18" w:type="dxa"/>
        <w:shd w:val="clear" w:color="auto" w:fill="D9D9D9" w:themeFill="background1" w:themeFillShade="D9"/>
        <w:tblLook w:val="01E0" w:firstRow="1" w:lastRow="1" w:firstColumn="1" w:lastColumn="1" w:noHBand="0" w:noVBand="0"/>
      </w:tblPr>
      <w:tblGrid>
        <w:gridCol w:w="2671"/>
        <w:gridCol w:w="2909"/>
        <w:gridCol w:w="2767"/>
        <w:gridCol w:w="2633"/>
      </w:tblGrid>
      <w:tr w:rsidR="000E7528" w:rsidRPr="003E4190" w14:paraId="35C57AEF" w14:textId="77777777" w:rsidTr="008429C6">
        <w:trPr>
          <w:trHeight w:val="310"/>
        </w:trPr>
        <w:tc>
          <w:tcPr>
            <w:tcW w:w="2671" w:type="dxa"/>
            <w:shd w:val="clear" w:color="auto" w:fill="D9D9D9" w:themeFill="background1" w:themeFillShade="D9"/>
            <w:tcMar>
              <w:top w:w="43" w:type="dxa"/>
              <w:bottom w:w="43" w:type="dxa"/>
            </w:tcMar>
            <w:vAlign w:val="center"/>
          </w:tcPr>
          <w:p w14:paraId="35C57AEB" w14:textId="77777777" w:rsidR="000E7528" w:rsidRPr="003E4190" w:rsidRDefault="000E7528">
            <w:pPr>
              <w:tabs>
                <w:tab w:val="left" w:pos="6120"/>
              </w:tabs>
              <w:rPr>
                <w:rFonts w:cs="Arial"/>
                <w:b/>
              </w:rPr>
            </w:pPr>
            <w:r>
              <w:rPr>
                <w:rFonts w:cs="Arial"/>
                <w:b/>
              </w:rPr>
              <w:t xml:space="preserve">POLICY TITLE: </w:t>
            </w:r>
          </w:p>
        </w:tc>
        <w:tc>
          <w:tcPr>
            <w:tcW w:w="2909" w:type="dxa"/>
            <w:tcMar>
              <w:top w:w="43" w:type="dxa"/>
              <w:bottom w:w="43" w:type="dxa"/>
            </w:tcMar>
            <w:vAlign w:val="center"/>
          </w:tcPr>
          <w:p w14:paraId="35C57AEC" w14:textId="68D26530" w:rsidR="000E7528" w:rsidRPr="005F3897" w:rsidRDefault="005F3897" w:rsidP="00983B16">
            <w:pPr>
              <w:spacing w:after="200" w:line="276" w:lineRule="auto"/>
              <w:rPr>
                <w:rFonts w:ascii="Times New Roman" w:hAnsi="Times New Roman"/>
                <w:b/>
                <w:sz w:val="24"/>
                <w:szCs w:val="24"/>
              </w:rPr>
            </w:pPr>
            <w:r w:rsidRPr="005F3897">
              <w:rPr>
                <w:rFonts w:ascii="Times New Roman" w:hAnsi="Times New Roman"/>
                <w:sz w:val="24"/>
                <w:szCs w:val="24"/>
              </w:rPr>
              <w:t>Medical Necessity Determinations in the Absence of Established Clinical Criteria</w:t>
            </w:r>
          </w:p>
        </w:tc>
        <w:tc>
          <w:tcPr>
            <w:tcW w:w="2767" w:type="dxa"/>
            <w:shd w:val="clear" w:color="auto" w:fill="D9D9D9" w:themeFill="background1" w:themeFillShade="D9"/>
            <w:vAlign w:val="center"/>
          </w:tcPr>
          <w:p w14:paraId="35C57AED" w14:textId="77777777" w:rsidR="000E7528" w:rsidRPr="003E4190" w:rsidRDefault="000E7528" w:rsidP="00705578">
            <w:pPr>
              <w:tabs>
                <w:tab w:val="left" w:pos="6120"/>
              </w:tabs>
              <w:rPr>
                <w:rFonts w:cs="Arial"/>
                <w:b/>
              </w:rPr>
            </w:pPr>
            <w:r>
              <w:rPr>
                <w:rFonts w:cs="Arial"/>
                <w:b/>
              </w:rPr>
              <w:t>POLICY NUMBER:</w:t>
            </w:r>
          </w:p>
        </w:tc>
        <w:tc>
          <w:tcPr>
            <w:tcW w:w="2633" w:type="dxa"/>
            <w:vAlign w:val="center"/>
          </w:tcPr>
          <w:p w14:paraId="35C57AEE" w14:textId="40DB6DED" w:rsidR="000E7528" w:rsidRPr="003E4190" w:rsidRDefault="00904036" w:rsidP="00705578">
            <w:pPr>
              <w:tabs>
                <w:tab w:val="left" w:pos="6120"/>
              </w:tabs>
              <w:rPr>
                <w:rFonts w:cs="Arial"/>
                <w:b/>
              </w:rPr>
            </w:pPr>
            <w:r>
              <w:rPr>
                <w:rFonts w:cs="Arial"/>
                <w:b/>
              </w:rPr>
              <w:t>UM-0</w:t>
            </w:r>
            <w:r w:rsidR="000E38B5">
              <w:rPr>
                <w:rFonts w:cs="Arial"/>
                <w:b/>
              </w:rPr>
              <w:t>37</w:t>
            </w:r>
          </w:p>
        </w:tc>
      </w:tr>
      <w:tr w:rsidR="00B77C40" w:rsidRPr="003E4190" w14:paraId="797B8F76" w14:textId="77777777" w:rsidTr="008429C6">
        <w:trPr>
          <w:trHeight w:val="310"/>
        </w:trPr>
        <w:tc>
          <w:tcPr>
            <w:tcW w:w="2671" w:type="dxa"/>
            <w:shd w:val="clear" w:color="auto" w:fill="D9D9D9" w:themeFill="background1" w:themeFillShade="D9"/>
            <w:tcMar>
              <w:top w:w="43" w:type="dxa"/>
              <w:bottom w:w="43" w:type="dxa"/>
            </w:tcMar>
            <w:vAlign w:val="center"/>
          </w:tcPr>
          <w:p w14:paraId="2E599152" w14:textId="49A6847C" w:rsidR="00B77C40" w:rsidRDefault="00B77C40">
            <w:pPr>
              <w:tabs>
                <w:tab w:val="left" w:pos="6120"/>
              </w:tabs>
              <w:rPr>
                <w:rFonts w:cs="Arial"/>
                <w:b/>
              </w:rPr>
            </w:pPr>
            <w:r>
              <w:rPr>
                <w:rFonts w:cs="Arial"/>
                <w:b/>
              </w:rPr>
              <w:t>EFFECTIVE DATE:</w:t>
            </w:r>
          </w:p>
        </w:tc>
        <w:tc>
          <w:tcPr>
            <w:tcW w:w="2909" w:type="dxa"/>
            <w:tcMar>
              <w:top w:w="43" w:type="dxa"/>
              <w:bottom w:w="43" w:type="dxa"/>
            </w:tcMar>
            <w:vAlign w:val="center"/>
          </w:tcPr>
          <w:p w14:paraId="3D28D3DA" w14:textId="71394004" w:rsidR="00B77C40" w:rsidRPr="003E4190" w:rsidRDefault="00B77C40" w:rsidP="00F85352">
            <w:pPr>
              <w:tabs>
                <w:tab w:val="left" w:pos="6120"/>
              </w:tabs>
              <w:rPr>
                <w:rFonts w:cs="Arial"/>
                <w:b/>
              </w:rPr>
            </w:pPr>
          </w:p>
        </w:tc>
        <w:tc>
          <w:tcPr>
            <w:tcW w:w="2767" w:type="dxa"/>
            <w:shd w:val="clear" w:color="auto" w:fill="D9D9D9" w:themeFill="background1" w:themeFillShade="D9"/>
            <w:vAlign w:val="center"/>
          </w:tcPr>
          <w:p w14:paraId="62541C99" w14:textId="6E4BE0C6" w:rsidR="00B77C40" w:rsidRDefault="00B77C40" w:rsidP="00705578">
            <w:pPr>
              <w:tabs>
                <w:tab w:val="left" w:pos="6120"/>
              </w:tabs>
              <w:rPr>
                <w:rFonts w:cs="Arial"/>
                <w:b/>
              </w:rPr>
            </w:pPr>
            <w:r>
              <w:rPr>
                <w:rFonts w:cs="Arial"/>
                <w:b/>
              </w:rPr>
              <w:t>LAST REVIEW/REVISION DATE:</w:t>
            </w:r>
          </w:p>
        </w:tc>
        <w:tc>
          <w:tcPr>
            <w:tcW w:w="2633" w:type="dxa"/>
            <w:vAlign w:val="center"/>
          </w:tcPr>
          <w:p w14:paraId="4FDA0195" w14:textId="07EBF0CB" w:rsidR="00B77C40" w:rsidRPr="003E4190" w:rsidRDefault="00B77C40" w:rsidP="00705578">
            <w:pPr>
              <w:tabs>
                <w:tab w:val="left" w:pos="6120"/>
              </w:tabs>
              <w:rPr>
                <w:rFonts w:cs="Arial"/>
                <w:b/>
              </w:rPr>
            </w:pPr>
          </w:p>
        </w:tc>
      </w:tr>
      <w:tr w:rsidR="000E7528" w:rsidRPr="003557E7" w14:paraId="35C57AF4" w14:textId="77777777" w:rsidTr="008429C6">
        <w:trPr>
          <w:trHeight w:val="310"/>
        </w:trPr>
        <w:tc>
          <w:tcPr>
            <w:tcW w:w="2671" w:type="dxa"/>
            <w:shd w:val="clear" w:color="auto" w:fill="D9D9D9" w:themeFill="background1" w:themeFillShade="D9"/>
            <w:tcMar>
              <w:top w:w="43" w:type="dxa"/>
              <w:bottom w:w="43" w:type="dxa"/>
            </w:tcMar>
          </w:tcPr>
          <w:p w14:paraId="35C57AF0" w14:textId="77777777" w:rsidR="000E7528" w:rsidRPr="00F17AD6" w:rsidRDefault="000E7528">
            <w:pPr>
              <w:pStyle w:val="TableText"/>
              <w:spacing w:before="20" w:after="60"/>
              <w:rPr>
                <w:rFonts w:cs="Arial"/>
                <w:b/>
                <w:sz w:val="20"/>
              </w:rPr>
            </w:pPr>
            <w:r>
              <w:rPr>
                <w:rFonts w:cs="Arial"/>
                <w:b/>
                <w:sz w:val="20"/>
              </w:rPr>
              <w:t>ISSUING DEPT:</w:t>
            </w:r>
          </w:p>
        </w:tc>
        <w:tc>
          <w:tcPr>
            <w:tcW w:w="2909" w:type="dxa"/>
            <w:tcMar>
              <w:top w:w="43" w:type="dxa"/>
              <w:bottom w:w="43" w:type="dxa"/>
            </w:tcMar>
          </w:tcPr>
          <w:p w14:paraId="35C57AF1" w14:textId="3B46EC68" w:rsidR="000E7528" w:rsidRPr="003557E7" w:rsidRDefault="00133C92">
            <w:pPr>
              <w:pStyle w:val="TableText"/>
              <w:spacing w:before="20" w:after="60"/>
              <w:rPr>
                <w:rFonts w:cs="Arial"/>
                <w:sz w:val="20"/>
              </w:rPr>
            </w:pPr>
            <w:r>
              <w:rPr>
                <w:rFonts w:cs="Arial"/>
                <w:sz w:val="20"/>
              </w:rPr>
              <w:t>Utilization Management</w:t>
            </w:r>
          </w:p>
        </w:tc>
        <w:tc>
          <w:tcPr>
            <w:tcW w:w="2767" w:type="dxa"/>
            <w:shd w:val="clear" w:color="auto" w:fill="D9D9D9" w:themeFill="background1" w:themeFillShade="D9"/>
          </w:tcPr>
          <w:p w14:paraId="35C57AF2" w14:textId="76DAB240" w:rsidR="000E7528" w:rsidRPr="003557E7" w:rsidRDefault="00B77C40">
            <w:pPr>
              <w:pStyle w:val="TableText"/>
              <w:spacing w:before="20" w:after="60"/>
              <w:rPr>
                <w:rFonts w:cs="Arial"/>
                <w:sz w:val="20"/>
              </w:rPr>
            </w:pPr>
            <w:r>
              <w:rPr>
                <w:rFonts w:cs="Arial"/>
                <w:b/>
                <w:sz w:val="20"/>
              </w:rPr>
              <w:t>SCOPE [DEPTS]</w:t>
            </w:r>
            <w:r w:rsidR="000A4880">
              <w:rPr>
                <w:rFonts w:cs="Arial"/>
                <w:b/>
                <w:sz w:val="20"/>
              </w:rPr>
              <w:t>:</w:t>
            </w:r>
          </w:p>
        </w:tc>
        <w:tc>
          <w:tcPr>
            <w:tcW w:w="2633" w:type="dxa"/>
          </w:tcPr>
          <w:p w14:paraId="35C57AF3" w14:textId="5DD2F500" w:rsidR="000E7528" w:rsidRPr="00BF30C9" w:rsidRDefault="00BF30C9">
            <w:pPr>
              <w:pStyle w:val="TableText"/>
              <w:spacing w:before="20" w:after="60"/>
              <w:rPr>
                <w:rFonts w:cs="Arial"/>
                <w:sz w:val="22"/>
                <w:szCs w:val="22"/>
              </w:rPr>
            </w:pPr>
            <w:r w:rsidRPr="00BF30C9">
              <w:rPr>
                <w:sz w:val="22"/>
                <w:szCs w:val="22"/>
              </w:rPr>
              <w:t>All</w:t>
            </w:r>
            <w:r w:rsidRPr="00BF30C9">
              <w:rPr>
                <w:spacing w:val="-8"/>
                <w:sz w:val="22"/>
                <w:szCs w:val="22"/>
              </w:rPr>
              <w:t xml:space="preserve"> Associates</w:t>
            </w:r>
          </w:p>
        </w:tc>
      </w:tr>
      <w:tr w:rsidR="0011726C" w:rsidRPr="003557E7" w14:paraId="0693065D" w14:textId="77777777">
        <w:trPr>
          <w:trHeight w:val="310"/>
        </w:trPr>
        <w:tc>
          <w:tcPr>
            <w:tcW w:w="2671" w:type="dxa"/>
            <w:shd w:val="clear" w:color="auto" w:fill="D9D9D9" w:themeFill="background1" w:themeFillShade="D9"/>
            <w:tcMar>
              <w:top w:w="43" w:type="dxa"/>
              <w:bottom w:w="43" w:type="dxa"/>
            </w:tcMar>
          </w:tcPr>
          <w:p w14:paraId="36FB8F16" w14:textId="188F98BC" w:rsidR="0011726C" w:rsidRDefault="0011726C" w:rsidP="0011726C">
            <w:pPr>
              <w:pStyle w:val="TableText"/>
              <w:spacing w:before="20" w:after="60"/>
              <w:rPr>
                <w:rFonts w:cs="Arial"/>
                <w:b/>
                <w:sz w:val="20"/>
              </w:rPr>
            </w:pPr>
            <w:r>
              <w:rPr>
                <w:rFonts w:cs="Arial"/>
                <w:b/>
                <w:sz w:val="20"/>
              </w:rPr>
              <w:t>LINE OF BUSINESS:</w:t>
            </w:r>
          </w:p>
        </w:tc>
        <w:tc>
          <w:tcPr>
            <w:tcW w:w="8309" w:type="dxa"/>
            <w:gridSpan w:val="3"/>
            <w:tcMar>
              <w:top w:w="43" w:type="dxa"/>
              <w:bottom w:w="43" w:type="dxa"/>
            </w:tcMar>
          </w:tcPr>
          <w:p w14:paraId="41F38BFC" w14:textId="2F3A9314" w:rsidR="0011726C" w:rsidRDefault="0011726C" w:rsidP="0011726C">
            <w:pPr>
              <w:pStyle w:val="TableText"/>
              <w:spacing w:before="20" w:after="60"/>
              <w:rPr>
                <w:rFonts w:cs="Arial"/>
                <w:sz w:val="20"/>
              </w:rPr>
            </w:pPr>
            <w:r>
              <w:rPr>
                <w:rFonts w:cs="Arial"/>
                <w:sz w:val="20"/>
              </w:rPr>
              <w:t xml:space="preserve">MA CORE PLAN:              </w:t>
            </w:r>
            <w:sdt>
              <w:sdtPr>
                <w:rPr>
                  <w:rFonts w:cs="Arial"/>
                  <w:sz w:val="20"/>
                </w:rPr>
                <w:id w:val="-1986304152"/>
                <w14:checkbox>
                  <w14:checked w14:val="1"/>
                  <w14:checkedState w14:val="2612" w14:font="MS Gothic"/>
                  <w14:uncheckedState w14:val="2610" w14:font="MS Gothic"/>
                </w14:checkbox>
              </w:sdtPr>
              <w:sdtEndPr/>
              <w:sdtContent>
                <w:r w:rsidR="00530DF7">
                  <w:rPr>
                    <w:rFonts w:ascii="MS Gothic" w:eastAsia="MS Gothic" w:hAnsi="MS Gothic" w:cs="Arial" w:hint="eastAsia"/>
                    <w:sz w:val="20"/>
                  </w:rPr>
                  <w:t>☒</w:t>
                </w:r>
              </w:sdtContent>
            </w:sdt>
            <w:r>
              <w:rPr>
                <w:rFonts w:cs="Arial"/>
                <w:sz w:val="20"/>
              </w:rPr>
              <w:t xml:space="preserve">             </w:t>
            </w:r>
          </w:p>
          <w:p w14:paraId="374E199D" w14:textId="1466D27F" w:rsidR="0011726C" w:rsidRDefault="0011726C" w:rsidP="0011726C">
            <w:pPr>
              <w:pStyle w:val="TableText"/>
              <w:spacing w:before="20" w:after="60"/>
              <w:rPr>
                <w:rFonts w:cs="Arial"/>
                <w:sz w:val="20"/>
              </w:rPr>
            </w:pPr>
            <w:r>
              <w:rPr>
                <w:rFonts w:cs="Arial"/>
                <w:sz w:val="20"/>
              </w:rPr>
              <w:t xml:space="preserve">MA C-SNP PLAN:             </w:t>
            </w:r>
            <w:sdt>
              <w:sdtPr>
                <w:rPr>
                  <w:rFonts w:cs="Arial"/>
                  <w:sz w:val="20"/>
                </w:rPr>
                <w:id w:val="334033910"/>
                <w14:checkbox>
                  <w14:checked w14:val="1"/>
                  <w14:checkedState w14:val="2612" w14:font="MS Gothic"/>
                  <w14:uncheckedState w14:val="2610" w14:font="MS Gothic"/>
                </w14:checkbox>
              </w:sdtPr>
              <w:sdtEndPr/>
              <w:sdtContent>
                <w:r w:rsidR="00530DF7">
                  <w:rPr>
                    <w:rFonts w:ascii="MS Gothic" w:eastAsia="MS Gothic" w:hAnsi="MS Gothic" w:cs="Arial" w:hint="eastAsia"/>
                    <w:sz w:val="20"/>
                  </w:rPr>
                  <w:t>☒</w:t>
                </w:r>
              </w:sdtContent>
            </w:sdt>
          </w:p>
          <w:p w14:paraId="71E202D1" w14:textId="154E5B2C" w:rsidR="0011726C" w:rsidRPr="003557E7" w:rsidRDefault="0011726C" w:rsidP="0011726C">
            <w:pPr>
              <w:pStyle w:val="TableText"/>
              <w:spacing w:before="20" w:after="60"/>
              <w:rPr>
                <w:rFonts w:cs="Arial"/>
                <w:sz w:val="20"/>
              </w:rPr>
            </w:pPr>
            <w:r>
              <w:rPr>
                <w:rFonts w:cs="Arial"/>
                <w:sz w:val="20"/>
              </w:rPr>
              <w:t xml:space="preserve">MA D-SNP PLAN:             </w:t>
            </w:r>
            <w:sdt>
              <w:sdtPr>
                <w:rPr>
                  <w:rFonts w:cs="Arial"/>
                  <w:sz w:val="20"/>
                </w:rPr>
                <w:id w:val="1469235636"/>
                <w14:checkbox>
                  <w14:checked w14:val="1"/>
                  <w14:checkedState w14:val="2612" w14:font="MS Gothic"/>
                  <w14:uncheckedState w14:val="2610" w14:font="MS Gothic"/>
                </w14:checkbox>
              </w:sdtPr>
              <w:sdtEndPr/>
              <w:sdtContent>
                <w:r w:rsidR="00530DF7">
                  <w:rPr>
                    <w:rFonts w:ascii="MS Gothic" w:eastAsia="MS Gothic" w:hAnsi="MS Gothic" w:cs="Arial" w:hint="eastAsia"/>
                    <w:sz w:val="20"/>
                  </w:rPr>
                  <w:t>☒</w:t>
                </w:r>
              </w:sdtContent>
            </w:sdt>
          </w:p>
        </w:tc>
      </w:tr>
    </w:tbl>
    <w:p w14:paraId="1C74F7E7" w14:textId="77777777" w:rsidR="00AE0DFE" w:rsidRDefault="00AE0DFE" w:rsidP="00A347E4">
      <w:pPr>
        <w:spacing w:before="240" w:after="240"/>
        <w:jc w:val="both"/>
        <w:rPr>
          <w:b/>
          <w:sz w:val="22"/>
          <w:szCs w:val="22"/>
        </w:rPr>
      </w:pPr>
    </w:p>
    <w:p w14:paraId="09D965DB" w14:textId="6DDA5E22" w:rsidR="00530DF7" w:rsidRDefault="000A4880" w:rsidP="0033415C">
      <w:pPr>
        <w:jc w:val="both"/>
        <w:rPr>
          <w:b/>
          <w:sz w:val="22"/>
          <w:szCs w:val="22"/>
          <w:u w:val="single"/>
        </w:rPr>
      </w:pPr>
      <w:r w:rsidRPr="0033415C">
        <w:rPr>
          <w:b/>
          <w:sz w:val="22"/>
          <w:szCs w:val="22"/>
          <w:u w:val="single"/>
        </w:rPr>
        <w:t>PURPOSE</w:t>
      </w:r>
      <w:r w:rsidR="00530DF7" w:rsidRPr="0033415C">
        <w:rPr>
          <w:b/>
          <w:sz w:val="22"/>
          <w:szCs w:val="22"/>
          <w:u w:val="single"/>
        </w:rPr>
        <w:t>:</w:t>
      </w:r>
    </w:p>
    <w:p w14:paraId="1F39A295" w14:textId="77777777" w:rsidR="005F3897" w:rsidRDefault="005F3897" w:rsidP="0033415C">
      <w:pPr>
        <w:jc w:val="both"/>
        <w:rPr>
          <w:b/>
          <w:sz w:val="22"/>
          <w:szCs w:val="22"/>
          <w:u w:val="single"/>
        </w:rPr>
      </w:pPr>
    </w:p>
    <w:p w14:paraId="3401290F" w14:textId="41B0B999" w:rsidR="005F3897" w:rsidRDefault="005F3897" w:rsidP="005F3897">
      <w:pPr>
        <w:tabs>
          <w:tab w:val="left" w:pos="5040"/>
        </w:tabs>
        <w:rPr>
          <w:rFonts w:ascii="Times New Roman" w:hAnsi="Times New Roman"/>
          <w:sz w:val="24"/>
          <w:szCs w:val="24"/>
        </w:rPr>
      </w:pPr>
      <w:r>
        <w:rPr>
          <w:rFonts w:ascii="Times New Roman" w:hAnsi="Times New Roman"/>
          <w:sz w:val="24"/>
          <w:szCs w:val="24"/>
        </w:rPr>
        <w:t>Ul</w:t>
      </w:r>
      <w:r w:rsidRPr="005F3897">
        <w:rPr>
          <w:rFonts w:ascii="Times New Roman" w:hAnsi="Times New Roman"/>
          <w:sz w:val="24"/>
          <w:szCs w:val="24"/>
        </w:rPr>
        <w:t>t</w:t>
      </w:r>
      <w:r>
        <w:rPr>
          <w:rFonts w:ascii="Times New Roman" w:hAnsi="Times New Roman"/>
          <w:sz w:val="24"/>
          <w:szCs w:val="24"/>
        </w:rPr>
        <w:t>imate Health Plan (</w:t>
      </w:r>
      <w:r w:rsidRPr="005F3897">
        <w:rPr>
          <w:rFonts w:ascii="Times New Roman" w:hAnsi="Times New Roman"/>
          <w:sz w:val="24"/>
          <w:szCs w:val="24"/>
        </w:rPr>
        <w:t>UHP</w:t>
      </w:r>
      <w:r>
        <w:rPr>
          <w:rFonts w:ascii="Times New Roman" w:hAnsi="Times New Roman"/>
          <w:sz w:val="24"/>
          <w:szCs w:val="24"/>
        </w:rPr>
        <w:t>)</w:t>
      </w:r>
      <w:r w:rsidRPr="005F3897">
        <w:rPr>
          <w:rFonts w:ascii="Times New Roman" w:hAnsi="Times New Roman"/>
          <w:sz w:val="24"/>
          <w:szCs w:val="24"/>
        </w:rPr>
        <w:t xml:space="preserve"> coverage determination process</w:t>
      </w:r>
      <w:r w:rsidR="003D7E18">
        <w:rPr>
          <w:rFonts w:ascii="Times New Roman" w:hAnsi="Times New Roman"/>
          <w:sz w:val="24"/>
          <w:szCs w:val="24"/>
        </w:rPr>
        <w:t xml:space="preserve"> ensures that</w:t>
      </w:r>
      <w:r w:rsidRPr="005F3897">
        <w:rPr>
          <w:rFonts w:ascii="Times New Roman" w:hAnsi="Times New Roman"/>
          <w:sz w:val="24"/>
          <w:szCs w:val="24"/>
        </w:rPr>
        <w:t xml:space="preserve"> medical necessity</w:t>
      </w:r>
      <w:r w:rsidR="003D7E18">
        <w:rPr>
          <w:rFonts w:ascii="Times New Roman" w:hAnsi="Times New Roman"/>
          <w:sz w:val="24"/>
          <w:szCs w:val="24"/>
        </w:rPr>
        <w:t xml:space="preserve"> decisions are</w:t>
      </w:r>
      <w:r w:rsidRPr="005F3897">
        <w:rPr>
          <w:rFonts w:ascii="Times New Roman" w:hAnsi="Times New Roman"/>
          <w:sz w:val="24"/>
          <w:szCs w:val="24"/>
        </w:rPr>
        <w:t xml:space="preserve"> evidence-based, transparent, and consistent</w:t>
      </w:r>
      <w:r w:rsidR="003D7E18">
        <w:rPr>
          <w:rFonts w:ascii="Times New Roman" w:hAnsi="Times New Roman"/>
          <w:sz w:val="24"/>
          <w:szCs w:val="24"/>
        </w:rPr>
        <w:t xml:space="preserve"> with Medicare CMS requirements.</w:t>
      </w:r>
      <w:r w:rsidRPr="005F3897">
        <w:rPr>
          <w:rFonts w:ascii="Times New Roman" w:hAnsi="Times New Roman"/>
          <w:sz w:val="24"/>
          <w:szCs w:val="24"/>
        </w:rPr>
        <w:t xml:space="preserve"> </w:t>
      </w:r>
      <w:r w:rsidR="003D7E18" w:rsidRPr="005F3897">
        <w:rPr>
          <w:rFonts w:ascii="Times New Roman" w:hAnsi="Times New Roman"/>
          <w:sz w:val="24"/>
          <w:szCs w:val="24"/>
        </w:rPr>
        <w:t>This</w:t>
      </w:r>
      <w:r w:rsidRPr="005F3897">
        <w:rPr>
          <w:rFonts w:ascii="Times New Roman" w:hAnsi="Times New Roman"/>
          <w:sz w:val="24"/>
          <w:szCs w:val="24"/>
        </w:rPr>
        <w:t xml:space="preserve"> policy provides guidance for evaluating individual medical necessity when a coverage request is made for an item or service covered under Medicare as a basic benefit without established clinical criteria. </w:t>
      </w:r>
    </w:p>
    <w:p w14:paraId="4C3BB117" w14:textId="77777777" w:rsidR="005F3897" w:rsidRPr="005F3897" w:rsidRDefault="005F3897" w:rsidP="005F3897">
      <w:pPr>
        <w:tabs>
          <w:tab w:val="left" w:pos="5040"/>
        </w:tabs>
        <w:rPr>
          <w:rFonts w:ascii="Times New Roman" w:hAnsi="Times New Roman"/>
          <w:sz w:val="24"/>
          <w:szCs w:val="24"/>
        </w:rPr>
      </w:pPr>
    </w:p>
    <w:p w14:paraId="184BEE49" w14:textId="2B90EED1" w:rsidR="005F3897" w:rsidRPr="005F3897" w:rsidRDefault="005F3897" w:rsidP="005F3897">
      <w:pPr>
        <w:jc w:val="both"/>
        <w:rPr>
          <w:rFonts w:ascii="Times New Roman" w:hAnsi="Times New Roman"/>
          <w:b/>
          <w:sz w:val="24"/>
          <w:szCs w:val="24"/>
          <w:u w:val="single"/>
        </w:rPr>
      </w:pPr>
      <w:r w:rsidRPr="005F3897">
        <w:rPr>
          <w:rFonts w:ascii="Times New Roman" w:hAnsi="Times New Roman"/>
          <w:sz w:val="24"/>
          <w:szCs w:val="24"/>
        </w:rPr>
        <w:t>The primary objective of this policy is to demonstrate UHP commitment to ensuring that enrollees receive timely and appropriate access to medically necessary care, while UHP applies utilization management practices that maintain clinically appropriate standards of care. This coverage criteria outlines the information required for UHP to make an individualized determination in accordance with the reasonable and necessary provisions defined in 1862(a)(1) of the Social Security Act (SSA) and Chapter 13, Section 13.5.4 of the Medicare Program Integrity Manual</w:t>
      </w:r>
    </w:p>
    <w:p w14:paraId="30581A08" w14:textId="77777777" w:rsidR="00530DF7" w:rsidRDefault="00530DF7" w:rsidP="00530DF7">
      <w:pPr>
        <w:jc w:val="both"/>
        <w:rPr>
          <w:b/>
          <w:sz w:val="22"/>
          <w:szCs w:val="22"/>
        </w:rPr>
      </w:pPr>
    </w:p>
    <w:p w14:paraId="1B8445A7" w14:textId="77777777" w:rsidR="00983B16" w:rsidRDefault="00983B16" w:rsidP="008941FD">
      <w:pPr>
        <w:pStyle w:val="ListParagraph"/>
        <w:spacing w:before="240" w:after="240"/>
        <w:ind w:left="1080"/>
        <w:jc w:val="both"/>
        <w:rPr>
          <w:b/>
          <w:sz w:val="22"/>
          <w:szCs w:val="22"/>
        </w:rPr>
      </w:pPr>
    </w:p>
    <w:p w14:paraId="4A85DD03" w14:textId="166BD688" w:rsidR="00BD5A19" w:rsidRPr="0033415C" w:rsidRDefault="009F0343" w:rsidP="0033415C">
      <w:pPr>
        <w:spacing w:before="240" w:after="240"/>
        <w:jc w:val="both"/>
        <w:rPr>
          <w:b/>
          <w:sz w:val="22"/>
          <w:szCs w:val="22"/>
          <w:u w:val="single"/>
        </w:rPr>
      </w:pPr>
      <w:r w:rsidRPr="0033415C">
        <w:rPr>
          <w:b/>
          <w:sz w:val="22"/>
          <w:szCs w:val="22"/>
          <w:u w:val="single"/>
        </w:rPr>
        <w:t>DEFINITIONS</w:t>
      </w:r>
      <w:r w:rsidR="00530DF7" w:rsidRPr="0033415C">
        <w:rPr>
          <w:b/>
          <w:sz w:val="22"/>
          <w:szCs w:val="22"/>
          <w:u w:val="single"/>
        </w:rPr>
        <w:t xml:space="preserve">: </w:t>
      </w:r>
    </w:p>
    <w:p w14:paraId="3839201E" w14:textId="77777777" w:rsidR="00983B16" w:rsidRPr="00BD5A19" w:rsidRDefault="00983B16" w:rsidP="00983B16">
      <w:pPr>
        <w:pStyle w:val="ListParagraph"/>
        <w:spacing w:before="240" w:after="240"/>
        <w:ind w:left="1350"/>
        <w:jc w:val="both"/>
        <w:rPr>
          <w:b/>
          <w:sz w:val="22"/>
          <w:szCs w:val="22"/>
        </w:rPr>
      </w:pPr>
    </w:p>
    <w:p w14:paraId="29059617" w14:textId="71903953" w:rsidR="004E0173" w:rsidRPr="004E0173" w:rsidRDefault="004E0173" w:rsidP="008D2BAC">
      <w:pPr>
        <w:pStyle w:val="ListParagraph"/>
        <w:numPr>
          <w:ilvl w:val="0"/>
          <w:numId w:val="3"/>
        </w:numPr>
        <w:spacing w:before="100" w:beforeAutospacing="1" w:after="100" w:afterAutospacing="1"/>
        <w:rPr>
          <w:rFonts w:ascii="Times New Roman" w:hAnsi="Times New Roman"/>
          <w:sz w:val="24"/>
          <w:szCs w:val="24"/>
        </w:rPr>
      </w:pPr>
      <w:r w:rsidRPr="004E0173">
        <w:rPr>
          <w:rFonts w:ascii="Times New Roman" w:hAnsi="Times New Roman"/>
          <w:b/>
          <w:bCs/>
          <w:sz w:val="24"/>
          <w:szCs w:val="24"/>
        </w:rPr>
        <w:t>Medical Necessity:</w:t>
      </w:r>
      <w:r w:rsidRPr="004E0173">
        <w:rPr>
          <w:rFonts w:ascii="Times New Roman" w:hAnsi="Times New Roman"/>
          <w:sz w:val="24"/>
          <w:szCs w:val="24"/>
        </w:rPr>
        <w:t xml:space="preserve"> Health care services or supplies needed to prevent, diagnose, or treat an illness, injury, condition, disease, or its symptoms, and that meet accepted standards of medicine.</w:t>
      </w:r>
    </w:p>
    <w:p w14:paraId="52F884E6" w14:textId="77777777" w:rsidR="004E0173" w:rsidRPr="004E0173" w:rsidRDefault="004E0173" w:rsidP="004E0173">
      <w:pPr>
        <w:pStyle w:val="ListParagraph"/>
        <w:spacing w:before="100" w:beforeAutospacing="1" w:after="100" w:afterAutospacing="1"/>
        <w:ind w:left="1710"/>
        <w:rPr>
          <w:rFonts w:ascii="Times New Roman" w:hAnsi="Times New Roman"/>
          <w:sz w:val="24"/>
          <w:szCs w:val="24"/>
        </w:rPr>
      </w:pPr>
    </w:p>
    <w:p w14:paraId="5974042A" w14:textId="77777777" w:rsidR="004E0173" w:rsidRPr="004E0173" w:rsidRDefault="00983B16" w:rsidP="008D2BAC">
      <w:pPr>
        <w:pStyle w:val="ListParagraph"/>
        <w:numPr>
          <w:ilvl w:val="0"/>
          <w:numId w:val="3"/>
        </w:numPr>
        <w:spacing w:before="100" w:beforeAutospacing="1" w:after="100" w:afterAutospacing="1"/>
        <w:rPr>
          <w:rFonts w:ascii="Times New Roman" w:hAnsi="Times New Roman"/>
          <w:sz w:val="24"/>
          <w:szCs w:val="24"/>
        </w:rPr>
      </w:pPr>
      <w:r w:rsidRPr="004E0173">
        <w:rPr>
          <w:rFonts w:ascii="Times New Roman" w:hAnsi="Times New Roman"/>
          <w:b/>
          <w:bCs/>
          <w:sz w:val="24"/>
          <w:szCs w:val="24"/>
        </w:rPr>
        <w:t>Internal Criteria:</w:t>
      </w:r>
      <w:r w:rsidRPr="004E0173">
        <w:rPr>
          <w:rFonts w:ascii="Times New Roman" w:hAnsi="Times New Roman"/>
          <w:sz w:val="24"/>
          <w:szCs w:val="24"/>
        </w:rPr>
        <w:t xml:space="preserve"> </w:t>
      </w:r>
      <w:r w:rsidR="004E0173" w:rsidRPr="004E0173">
        <w:rPr>
          <w:rFonts w:ascii="Times New Roman" w:hAnsi="Times New Roman"/>
          <w:sz w:val="24"/>
          <w:szCs w:val="24"/>
        </w:rPr>
        <w:t>Clinical criteria developed or adopted by UHP to guide coverage determinations when Medicare or InterQual® criteria are not established.</w:t>
      </w:r>
    </w:p>
    <w:p w14:paraId="52D09281" w14:textId="77777777" w:rsidR="004E0173" w:rsidRPr="004E0173" w:rsidRDefault="004E0173" w:rsidP="004E0173">
      <w:pPr>
        <w:pStyle w:val="ListParagraph"/>
        <w:rPr>
          <w:rFonts w:ascii="Times New Roman" w:hAnsi="Times New Roman"/>
          <w:b/>
          <w:bCs/>
          <w:sz w:val="24"/>
          <w:szCs w:val="24"/>
        </w:rPr>
      </w:pPr>
    </w:p>
    <w:p w14:paraId="313FA986" w14:textId="46A8EC0A" w:rsidR="004E0173" w:rsidRPr="004E0173" w:rsidRDefault="004E0173" w:rsidP="008D2BAC">
      <w:pPr>
        <w:pStyle w:val="ListParagraph"/>
        <w:numPr>
          <w:ilvl w:val="0"/>
          <w:numId w:val="3"/>
        </w:numPr>
        <w:spacing w:before="100" w:beforeAutospacing="1" w:after="100" w:afterAutospacing="1"/>
        <w:rPr>
          <w:rFonts w:ascii="Times New Roman" w:hAnsi="Times New Roman"/>
          <w:sz w:val="24"/>
          <w:szCs w:val="24"/>
        </w:rPr>
      </w:pPr>
      <w:r w:rsidRPr="004E0173">
        <w:rPr>
          <w:rFonts w:ascii="Times New Roman" w:hAnsi="Times New Roman"/>
          <w:b/>
          <w:bCs/>
          <w:sz w:val="24"/>
          <w:szCs w:val="24"/>
        </w:rPr>
        <w:t xml:space="preserve">External Authoritative Sources: </w:t>
      </w:r>
      <w:r w:rsidRPr="004E0173">
        <w:rPr>
          <w:rFonts w:ascii="Times New Roman" w:hAnsi="Times New Roman"/>
          <w:sz w:val="24"/>
          <w:szCs w:val="24"/>
        </w:rPr>
        <w:t>Recognized national organizations that publish evidence-based guidelines, including:</w:t>
      </w:r>
    </w:p>
    <w:p w14:paraId="72574A73" w14:textId="77777777" w:rsidR="004E0173" w:rsidRPr="004E0173" w:rsidRDefault="004E0173" w:rsidP="008D2BAC">
      <w:pPr>
        <w:pStyle w:val="ListParagraph"/>
        <w:numPr>
          <w:ilvl w:val="0"/>
          <w:numId w:val="4"/>
        </w:numPr>
        <w:rPr>
          <w:rFonts w:ascii="Times New Roman" w:hAnsi="Times New Roman"/>
          <w:sz w:val="24"/>
          <w:szCs w:val="24"/>
        </w:rPr>
      </w:pPr>
      <w:r w:rsidRPr="004E0173">
        <w:rPr>
          <w:rFonts w:ascii="Times New Roman" w:hAnsi="Times New Roman"/>
          <w:sz w:val="24"/>
          <w:szCs w:val="24"/>
        </w:rPr>
        <w:t>FDA – U.S. Food and Drug Administration</w:t>
      </w:r>
    </w:p>
    <w:p w14:paraId="19D016A4" w14:textId="77777777" w:rsidR="004E0173" w:rsidRPr="004E0173" w:rsidRDefault="004E0173" w:rsidP="008D2BAC">
      <w:pPr>
        <w:pStyle w:val="ListParagraph"/>
        <w:numPr>
          <w:ilvl w:val="0"/>
          <w:numId w:val="4"/>
        </w:numPr>
        <w:rPr>
          <w:rFonts w:ascii="Times New Roman" w:hAnsi="Times New Roman"/>
          <w:sz w:val="24"/>
          <w:szCs w:val="24"/>
        </w:rPr>
      </w:pPr>
      <w:r w:rsidRPr="004E0173">
        <w:rPr>
          <w:rFonts w:ascii="Times New Roman" w:hAnsi="Times New Roman"/>
          <w:sz w:val="24"/>
          <w:szCs w:val="24"/>
        </w:rPr>
        <w:t>NIH – National Institutes of Health</w:t>
      </w:r>
    </w:p>
    <w:p w14:paraId="5F01449A" w14:textId="77777777" w:rsidR="004E0173" w:rsidRPr="004E0173" w:rsidRDefault="004E0173" w:rsidP="008D2BAC">
      <w:pPr>
        <w:pStyle w:val="ListParagraph"/>
        <w:numPr>
          <w:ilvl w:val="0"/>
          <w:numId w:val="4"/>
        </w:numPr>
        <w:rPr>
          <w:rFonts w:ascii="Times New Roman" w:hAnsi="Times New Roman"/>
          <w:sz w:val="24"/>
          <w:szCs w:val="24"/>
        </w:rPr>
      </w:pPr>
      <w:r w:rsidRPr="004E0173">
        <w:rPr>
          <w:rFonts w:ascii="Times New Roman" w:hAnsi="Times New Roman"/>
          <w:sz w:val="24"/>
          <w:szCs w:val="24"/>
        </w:rPr>
        <w:lastRenderedPageBreak/>
        <w:t>ACR – American College of Radiology</w:t>
      </w:r>
    </w:p>
    <w:p w14:paraId="4EB1BC88" w14:textId="77777777" w:rsidR="004E0173" w:rsidRPr="004E0173" w:rsidRDefault="004E0173" w:rsidP="008D2BAC">
      <w:pPr>
        <w:pStyle w:val="ListParagraph"/>
        <w:numPr>
          <w:ilvl w:val="0"/>
          <w:numId w:val="4"/>
        </w:numPr>
        <w:rPr>
          <w:rFonts w:ascii="Times New Roman" w:hAnsi="Times New Roman"/>
          <w:sz w:val="24"/>
          <w:szCs w:val="24"/>
        </w:rPr>
      </w:pPr>
      <w:r w:rsidRPr="004E0173">
        <w:rPr>
          <w:rFonts w:ascii="Times New Roman" w:hAnsi="Times New Roman"/>
          <w:sz w:val="24"/>
          <w:szCs w:val="24"/>
        </w:rPr>
        <w:t>NCCN – National Comprehensive Cancer Network</w:t>
      </w:r>
    </w:p>
    <w:p w14:paraId="62FBB06C" w14:textId="77777777" w:rsidR="004E0173" w:rsidRPr="004E0173" w:rsidRDefault="004E0173" w:rsidP="004E0173">
      <w:pPr>
        <w:pStyle w:val="ListParagraph"/>
        <w:ind w:left="2520"/>
        <w:rPr>
          <w:rFonts w:ascii="Times New Roman" w:hAnsi="Times New Roman"/>
          <w:sz w:val="24"/>
          <w:szCs w:val="24"/>
        </w:rPr>
      </w:pPr>
    </w:p>
    <w:p w14:paraId="31F75E3A" w14:textId="77777777" w:rsidR="004E0173" w:rsidRPr="004E0173" w:rsidRDefault="004E0173" w:rsidP="008D2BAC">
      <w:pPr>
        <w:pStyle w:val="ListParagraph"/>
        <w:numPr>
          <w:ilvl w:val="0"/>
          <w:numId w:val="3"/>
        </w:numPr>
        <w:rPr>
          <w:rFonts w:ascii="Times New Roman" w:hAnsi="Times New Roman"/>
          <w:sz w:val="24"/>
          <w:szCs w:val="24"/>
        </w:rPr>
      </w:pPr>
      <w:r w:rsidRPr="004E0173">
        <w:rPr>
          <w:rFonts w:ascii="Times New Roman" w:hAnsi="Times New Roman"/>
          <w:b/>
          <w:bCs/>
          <w:sz w:val="24"/>
          <w:szCs w:val="24"/>
        </w:rPr>
        <w:t>UM Committee:</w:t>
      </w:r>
      <w:r w:rsidRPr="004E0173">
        <w:rPr>
          <w:rFonts w:ascii="Times New Roman" w:hAnsi="Times New Roman"/>
          <w:sz w:val="24"/>
          <w:szCs w:val="24"/>
        </w:rPr>
        <w:t xml:space="preserve"> Ultimate Health Plan’s Utilization Management Committee, which oversees the adoption and approval of internal criteria.</w:t>
      </w:r>
      <w:r w:rsidRPr="004E0173">
        <w:rPr>
          <w:rFonts w:ascii="Times New Roman" w:hAnsi="Times New Roman"/>
          <w:b/>
          <w:sz w:val="24"/>
          <w:szCs w:val="24"/>
          <w:u w:val="single"/>
        </w:rPr>
        <w:t xml:space="preserve"> </w:t>
      </w:r>
    </w:p>
    <w:p w14:paraId="21153837" w14:textId="77777777" w:rsidR="004E0173" w:rsidRDefault="004E0173" w:rsidP="0033415C">
      <w:pPr>
        <w:spacing w:before="240" w:after="240"/>
        <w:jc w:val="both"/>
        <w:rPr>
          <w:b/>
          <w:sz w:val="22"/>
          <w:szCs w:val="22"/>
          <w:u w:val="single"/>
        </w:rPr>
      </w:pPr>
    </w:p>
    <w:p w14:paraId="7E88A53C" w14:textId="77777777" w:rsidR="004E0173" w:rsidRDefault="004E0173" w:rsidP="0033415C">
      <w:pPr>
        <w:spacing w:before="240" w:after="240"/>
        <w:jc w:val="both"/>
        <w:rPr>
          <w:b/>
          <w:sz w:val="22"/>
          <w:szCs w:val="22"/>
          <w:u w:val="single"/>
        </w:rPr>
      </w:pPr>
    </w:p>
    <w:p w14:paraId="391F7586" w14:textId="461A6B06" w:rsidR="00983B16" w:rsidRDefault="009F0343" w:rsidP="0033415C">
      <w:pPr>
        <w:spacing w:before="240" w:after="240"/>
        <w:jc w:val="both"/>
        <w:rPr>
          <w:b/>
          <w:sz w:val="22"/>
          <w:szCs w:val="22"/>
          <w:u w:val="single"/>
        </w:rPr>
      </w:pPr>
      <w:r w:rsidRPr="0033415C">
        <w:rPr>
          <w:b/>
          <w:sz w:val="22"/>
          <w:szCs w:val="22"/>
          <w:u w:val="single"/>
        </w:rPr>
        <w:t>POLICY</w:t>
      </w:r>
      <w:r w:rsidR="0033415C">
        <w:rPr>
          <w:b/>
          <w:sz w:val="22"/>
          <w:szCs w:val="22"/>
          <w:u w:val="single"/>
        </w:rPr>
        <w:t>:</w:t>
      </w:r>
    </w:p>
    <w:p w14:paraId="29FB0FCB" w14:textId="385B72CF" w:rsidR="004E0173" w:rsidRPr="004E0173" w:rsidRDefault="004E0173" w:rsidP="004E0173">
      <w:pPr>
        <w:spacing w:before="240" w:after="240"/>
        <w:jc w:val="both"/>
        <w:rPr>
          <w:rFonts w:ascii="Times New Roman" w:hAnsi="Times New Roman"/>
          <w:bCs/>
          <w:sz w:val="24"/>
          <w:szCs w:val="24"/>
        </w:rPr>
      </w:pPr>
      <w:r w:rsidRPr="004E0173">
        <w:rPr>
          <w:rFonts w:ascii="Times New Roman" w:hAnsi="Times New Roman"/>
          <w:bCs/>
          <w:sz w:val="24"/>
          <w:szCs w:val="24"/>
        </w:rPr>
        <w:t xml:space="preserve">Ultimate Health Plan will first use Medicare criteria (NCDs, LCDs, </w:t>
      </w:r>
      <w:r w:rsidR="001175B5">
        <w:rPr>
          <w:rFonts w:ascii="Times New Roman" w:hAnsi="Times New Roman"/>
          <w:bCs/>
          <w:sz w:val="24"/>
          <w:szCs w:val="24"/>
        </w:rPr>
        <w:t xml:space="preserve">Medicare </w:t>
      </w:r>
      <w:r w:rsidRPr="004E0173">
        <w:rPr>
          <w:rFonts w:ascii="Times New Roman" w:hAnsi="Times New Roman"/>
          <w:bCs/>
          <w:sz w:val="24"/>
          <w:szCs w:val="24"/>
        </w:rPr>
        <w:t>Manuals) and InterQual® criteria to make medical necessity determinations.</w:t>
      </w:r>
      <w:r>
        <w:rPr>
          <w:rFonts w:ascii="Times New Roman" w:hAnsi="Times New Roman"/>
          <w:bCs/>
          <w:sz w:val="24"/>
          <w:szCs w:val="24"/>
        </w:rPr>
        <w:t xml:space="preserve"> </w:t>
      </w:r>
      <w:r w:rsidRPr="004E0173">
        <w:rPr>
          <w:rFonts w:ascii="Times New Roman" w:hAnsi="Times New Roman"/>
          <w:bCs/>
          <w:sz w:val="24"/>
          <w:szCs w:val="24"/>
        </w:rPr>
        <w:t>When no established criteria exist, UHP will use internally adopted criteria informed by external authoritative sources such as the FDA, NIH, ACR, and NCCN.</w:t>
      </w:r>
      <w:r>
        <w:rPr>
          <w:rFonts w:ascii="Times New Roman" w:hAnsi="Times New Roman"/>
          <w:bCs/>
          <w:sz w:val="24"/>
          <w:szCs w:val="24"/>
        </w:rPr>
        <w:t xml:space="preserve"> </w:t>
      </w:r>
      <w:r w:rsidRPr="004E0173">
        <w:rPr>
          <w:rFonts w:ascii="Times New Roman" w:hAnsi="Times New Roman"/>
          <w:bCs/>
          <w:sz w:val="24"/>
          <w:szCs w:val="24"/>
        </w:rPr>
        <w:t>All internal criteria must be:</w:t>
      </w:r>
    </w:p>
    <w:p w14:paraId="1F99A6C1" w14:textId="77777777" w:rsidR="004E0173" w:rsidRPr="004E0173" w:rsidRDefault="004E0173" w:rsidP="008D2BAC">
      <w:pPr>
        <w:numPr>
          <w:ilvl w:val="0"/>
          <w:numId w:val="5"/>
        </w:numPr>
        <w:spacing w:after="240"/>
        <w:jc w:val="both"/>
        <w:rPr>
          <w:rFonts w:ascii="Times New Roman" w:hAnsi="Times New Roman"/>
          <w:bCs/>
          <w:sz w:val="24"/>
          <w:szCs w:val="24"/>
        </w:rPr>
      </w:pPr>
      <w:r w:rsidRPr="004E0173">
        <w:rPr>
          <w:rFonts w:ascii="Times New Roman" w:hAnsi="Times New Roman"/>
          <w:bCs/>
          <w:sz w:val="24"/>
          <w:szCs w:val="24"/>
        </w:rPr>
        <w:t>Evidence-based</w:t>
      </w:r>
    </w:p>
    <w:p w14:paraId="649F02F1" w14:textId="77777777" w:rsidR="004E0173" w:rsidRPr="004E0173" w:rsidRDefault="004E0173" w:rsidP="008D2BAC">
      <w:pPr>
        <w:numPr>
          <w:ilvl w:val="0"/>
          <w:numId w:val="5"/>
        </w:numPr>
        <w:spacing w:after="240"/>
        <w:jc w:val="both"/>
        <w:rPr>
          <w:rFonts w:ascii="Times New Roman" w:hAnsi="Times New Roman"/>
          <w:bCs/>
          <w:sz w:val="24"/>
          <w:szCs w:val="24"/>
        </w:rPr>
      </w:pPr>
      <w:r w:rsidRPr="004E0173">
        <w:rPr>
          <w:rFonts w:ascii="Times New Roman" w:hAnsi="Times New Roman"/>
          <w:bCs/>
          <w:sz w:val="24"/>
          <w:szCs w:val="24"/>
        </w:rPr>
        <w:t>Transparent and accessible to providers and members via UHP’s public website (per CMS Final Rule requirements)</w:t>
      </w:r>
    </w:p>
    <w:p w14:paraId="4340C6AB" w14:textId="77777777" w:rsidR="004E0173" w:rsidRPr="004E0173" w:rsidRDefault="004E0173" w:rsidP="008D2BAC">
      <w:pPr>
        <w:numPr>
          <w:ilvl w:val="0"/>
          <w:numId w:val="5"/>
        </w:numPr>
        <w:spacing w:after="240"/>
        <w:jc w:val="both"/>
        <w:rPr>
          <w:rFonts w:ascii="Times New Roman" w:hAnsi="Times New Roman"/>
          <w:bCs/>
          <w:sz w:val="24"/>
          <w:szCs w:val="24"/>
        </w:rPr>
      </w:pPr>
      <w:r w:rsidRPr="004E0173">
        <w:rPr>
          <w:rFonts w:ascii="Times New Roman" w:hAnsi="Times New Roman"/>
          <w:bCs/>
          <w:sz w:val="24"/>
          <w:szCs w:val="24"/>
        </w:rPr>
        <w:t>Approved by the UM Committee prior to implementation</w:t>
      </w:r>
    </w:p>
    <w:p w14:paraId="27127646" w14:textId="163361DE" w:rsidR="004E0173" w:rsidRPr="004E0173" w:rsidRDefault="004E0173" w:rsidP="004E0173">
      <w:pPr>
        <w:spacing w:before="240" w:after="240"/>
        <w:jc w:val="both"/>
        <w:rPr>
          <w:rFonts w:ascii="Times New Roman" w:hAnsi="Times New Roman"/>
          <w:bCs/>
          <w:sz w:val="24"/>
          <w:szCs w:val="24"/>
        </w:rPr>
      </w:pPr>
      <w:r w:rsidRPr="004E0173">
        <w:rPr>
          <w:rFonts w:ascii="Times New Roman" w:hAnsi="Times New Roman"/>
          <w:bCs/>
          <w:sz w:val="24"/>
          <w:szCs w:val="24"/>
        </w:rPr>
        <w:t>Coverage decisions must consider the individual clinical circumstances of each case and align with CMS regulations.</w:t>
      </w:r>
    </w:p>
    <w:p w14:paraId="6891F31E" w14:textId="77777777" w:rsidR="005F3897" w:rsidRDefault="005F3897" w:rsidP="0033415C">
      <w:pPr>
        <w:spacing w:before="240" w:after="240"/>
        <w:jc w:val="both"/>
        <w:rPr>
          <w:b/>
          <w:sz w:val="22"/>
          <w:szCs w:val="22"/>
          <w:u w:val="single"/>
        </w:rPr>
      </w:pPr>
    </w:p>
    <w:p w14:paraId="35C57B50" w14:textId="64248868" w:rsidR="009F0343" w:rsidRPr="0033415C" w:rsidRDefault="009F0343" w:rsidP="0033415C">
      <w:pPr>
        <w:spacing w:before="240" w:after="240"/>
        <w:jc w:val="both"/>
        <w:rPr>
          <w:b/>
          <w:sz w:val="22"/>
          <w:szCs w:val="22"/>
          <w:u w:val="single"/>
        </w:rPr>
      </w:pPr>
      <w:r w:rsidRPr="0033415C">
        <w:rPr>
          <w:b/>
          <w:sz w:val="22"/>
          <w:szCs w:val="22"/>
          <w:u w:val="single"/>
        </w:rPr>
        <w:t>PROCEDURE</w:t>
      </w:r>
      <w:r w:rsidR="0033415C">
        <w:rPr>
          <w:b/>
          <w:sz w:val="22"/>
          <w:szCs w:val="22"/>
          <w:u w:val="single"/>
        </w:rPr>
        <w:t>:</w:t>
      </w:r>
    </w:p>
    <w:p w14:paraId="7003CC5A" w14:textId="69371E54" w:rsidR="004E0173" w:rsidRPr="008D2BAC" w:rsidRDefault="004E0173" w:rsidP="008D2BAC">
      <w:pPr>
        <w:pStyle w:val="ListParagraph"/>
        <w:numPr>
          <w:ilvl w:val="0"/>
          <w:numId w:val="6"/>
        </w:numPr>
        <w:jc w:val="both"/>
        <w:rPr>
          <w:rFonts w:ascii="Times New Roman" w:hAnsi="Times New Roman"/>
          <w:b/>
          <w:bCs/>
          <w:sz w:val="24"/>
          <w:szCs w:val="24"/>
        </w:rPr>
      </w:pPr>
      <w:r w:rsidRPr="008D2BAC">
        <w:rPr>
          <w:rFonts w:ascii="Times New Roman" w:hAnsi="Times New Roman"/>
          <w:b/>
          <w:bCs/>
          <w:sz w:val="24"/>
          <w:szCs w:val="24"/>
        </w:rPr>
        <w:t>Initial Review</w:t>
      </w:r>
    </w:p>
    <w:p w14:paraId="12A0EACC" w14:textId="21913585" w:rsidR="008D2BAC" w:rsidRDefault="004E0173" w:rsidP="008D2BAC">
      <w:pPr>
        <w:pStyle w:val="ListParagraph"/>
        <w:numPr>
          <w:ilvl w:val="0"/>
          <w:numId w:val="7"/>
        </w:numPr>
        <w:jc w:val="both"/>
        <w:rPr>
          <w:rFonts w:ascii="Times New Roman" w:hAnsi="Times New Roman"/>
          <w:sz w:val="24"/>
          <w:szCs w:val="24"/>
        </w:rPr>
      </w:pPr>
      <w:r w:rsidRPr="008D2BAC">
        <w:rPr>
          <w:rFonts w:ascii="Times New Roman" w:hAnsi="Times New Roman"/>
          <w:sz w:val="24"/>
          <w:szCs w:val="24"/>
        </w:rPr>
        <w:t>UM nurse reviewers assess requests against Medicare</w:t>
      </w:r>
      <w:r w:rsidR="00A6510D">
        <w:rPr>
          <w:rFonts w:ascii="Times New Roman" w:hAnsi="Times New Roman"/>
          <w:sz w:val="24"/>
          <w:szCs w:val="24"/>
        </w:rPr>
        <w:t xml:space="preserve"> </w:t>
      </w:r>
      <w:r w:rsidRPr="008D2BAC">
        <w:rPr>
          <w:rFonts w:ascii="Times New Roman" w:hAnsi="Times New Roman"/>
          <w:sz w:val="24"/>
          <w:szCs w:val="24"/>
        </w:rPr>
        <w:t>criteria (NCD, LCD,</w:t>
      </w:r>
      <w:r w:rsidR="003D7E18">
        <w:rPr>
          <w:rFonts w:ascii="Times New Roman" w:hAnsi="Times New Roman"/>
          <w:sz w:val="24"/>
          <w:szCs w:val="24"/>
        </w:rPr>
        <w:t xml:space="preserve"> Medicare</w:t>
      </w:r>
      <w:r w:rsidRPr="008D2BAC">
        <w:rPr>
          <w:rFonts w:ascii="Times New Roman" w:hAnsi="Times New Roman"/>
          <w:sz w:val="24"/>
          <w:szCs w:val="24"/>
        </w:rPr>
        <w:t xml:space="preserve"> Manual) and InterQual®.</w:t>
      </w:r>
    </w:p>
    <w:p w14:paraId="56604637" w14:textId="32EA9D2D" w:rsidR="004E0173" w:rsidRDefault="004E0173" w:rsidP="008D2BAC">
      <w:pPr>
        <w:pStyle w:val="ListParagraph"/>
        <w:numPr>
          <w:ilvl w:val="0"/>
          <w:numId w:val="7"/>
        </w:numPr>
        <w:jc w:val="both"/>
        <w:rPr>
          <w:rFonts w:ascii="Times New Roman" w:hAnsi="Times New Roman"/>
          <w:sz w:val="24"/>
          <w:szCs w:val="24"/>
        </w:rPr>
      </w:pPr>
      <w:r w:rsidRPr="008D2BAC">
        <w:rPr>
          <w:rFonts w:ascii="Times New Roman" w:hAnsi="Times New Roman"/>
          <w:sz w:val="24"/>
          <w:szCs w:val="24"/>
        </w:rPr>
        <w:t xml:space="preserve">If no applicable criteria exist, </w:t>
      </w:r>
      <w:r w:rsidR="00A6510D">
        <w:rPr>
          <w:rFonts w:ascii="Times New Roman" w:hAnsi="Times New Roman"/>
          <w:sz w:val="24"/>
          <w:szCs w:val="24"/>
        </w:rPr>
        <w:t xml:space="preserve">UHP </w:t>
      </w:r>
      <w:r w:rsidR="00A6510D" w:rsidRPr="004E0173">
        <w:rPr>
          <w:rFonts w:ascii="Times New Roman" w:hAnsi="Times New Roman"/>
          <w:bCs/>
          <w:sz w:val="24"/>
          <w:szCs w:val="24"/>
        </w:rPr>
        <w:t>internally adopted criteria</w:t>
      </w:r>
      <w:r w:rsidR="00A6510D">
        <w:rPr>
          <w:rFonts w:ascii="Times New Roman" w:hAnsi="Times New Roman"/>
          <w:bCs/>
          <w:sz w:val="24"/>
          <w:szCs w:val="24"/>
        </w:rPr>
        <w:t xml:space="preserve"> will be referenced</w:t>
      </w:r>
      <w:r w:rsidRPr="008D2BAC">
        <w:rPr>
          <w:rFonts w:ascii="Times New Roman" w:hAnsi="Times New Roman"/>
          <w:sz w:val="24"/>
          <w:szCs w:val="24"/>
        </w:rPr>
        <w:t>.</w:t>
      </w:r>
    </w:p>
    <w:p w14:paraId="6991F2E5" w14:textId="77777777" w:rsidR="008D2BAC" w:rsidRPr="008D2BAC" w:rsidRDefault="008D2BAC" w:rsidP="008D2BAC">
      <w:pPr>
        <w:pStyle w:val="ListParagraph"/>
        <w:ind w:left="1440"/>
        <w:jc w:val="both"/>
        <w:rPr>
          <w:rFonts w:ascii="Times New Roman" w:hAnsi="Times New Roman"/>
          <w:sz w:val="24"/>
          <w:szCs w:val="24"/>
        </w:rPr>
      </w:pPr>
    </w:p>
    <w:p w14:paraId="46728F7C" w14:textId="4EF8A46F" w:rsidR="004E0173" w:rsidRPr="008D2BAC" w:rsidRDefault="004E0173" w:rsidP="008D2BAC">
      <w:pPr>
        <w:pStyle w:val="ListParagraph"/>
        <w:numPr>
          <w:ilvl w:val="0"/>
          <w:numId w:val="6"/>
        </w:numPr>
        <w:jc w:val="both"/>
        <w:rPr>
          <w:rFonts w:ascii="Times New Roman" w:hAnsi="Times New Roman"/>
          <w:b/>
          <w:bCs/>
          <w:sz w:val="24"/>
          <w:szCs w:val="24"/>
        </w:rPr>
      </w:pPr>
      <w:r w:rsidRPr="008D2BAC">
        <w:rPr>
          <w:rFonts w:ascii="Times New Roman" w:hAnsi="Times New Roman"/>
          <w:b/>
          <w:bCs/>
          <w:sz w:val="24"/>
          <w:szCs w:val="24"/>
        </w:rPr>
        <w:t>Application of Internal Criteria</w:t>
      </w:r>
    </w:p>
    <w:p w14:paraId="4A349D8C" w14:textId="77777777" w:rsidR="003039DD" w:rsidRDefault="004E0173" w:rsidP="008D2BAC">
      <w:pPr>
        <w:pStyle w:val="ListParagraph"/>
        <w:numPr>
          <w:ilvl w:val="0"/>
          <w:numId w:val="8"/>
        </w:numPr>
        <w:jc w:val="both"/>
        <w:rPr>
          <w:rFonts w:ascii="Times New Roman" w:hAnsi="Times New Roman"/>
          <w:sz w:val="24"/>
          <w:szCs w:val="24"/>
        </w:rPr>
      </w:pPr>
      <w:r w:rsidRPr="008D2BAC">
        <w:rPr>
          <w:rFonts w:ascii="Times New Roman" w:hAnsi="Times New Roman"/>
          <w:sz w:val="24"/>
          <w:szCs w:val="24"/>
        </w:rPr>
        <w:t xml:space="preserve">The </w:t>
      </w:r>
      <w:r w:rsidR="00A6510D">
        <w:rPr>
          <w:rFonts w:ascii="Times New Roman" w:hAnsi="Times New Roman"/>
          <w:sz w:val="24"/>
          <w:szCs w:val="24"/>
        </w:rPr>
        <w:t>UM nurse reviewer</w:t>
      </w:r>
      <w:r w:rsidRPr="008D2BAC">
        <w:rPr>
          <w:rFonts w:ascii="Times New Roman" w:hAnsi="Times New Roman"/>
          <w:sz w:val="24"/>
          <w:szCs w:val="24"/>
        </w:rPr>
        <w:t xml:space="preserve"> will reference UHP’s adopted internal criteria informed by </w:t>
      </w:r>
    </w:p>
    <w:p w14:paraId="24C12704" w14:textId="77777777" w:rsidR="003039DD" w:rsidRDefault="004E0173">
      <w:pPr>
        <w:pStyle w:val="ListParagraph"/>
        <w:numPr>
          <w:ilvl w:val="1"/>
          <w:numId w:val="8"/>
        </w:numPr>
        <w:jc w:val="both"/>
        <w:rPr>
          <w:rFonts w:ascii="Times New Roman" w:hAnsi="Times New Roman"/>
          <w:sz w:val="24"/>
          <w:szCs w:val="24"/>
        </w:rPr>
      </w:pPr>
      <w:r w:rsidRPr="003039DD">
        <w:rPr>
          <w:rFonts w:ascii="Times New Roman" w:hAnsi="Times New Roman"/>
          <w:sz w:val="24"/>
          <w:szCs w:val="24"/>
        </w:rPr>
        <w:t>FDA</w:t>
      </w:r>
      <w:r w:rsidR="003039DD" w:rsidRPr="003039DD">
        <w:rPr>
          <w:rFonts w:ascii="Times New Roman" w:hAnsi="Times New Roman"/>
          <w:sz w:val="24"/>
          <w:szCs w:val="24"/>
        </w:rPr>
        <w:t>-</w:t>
      </w:r>
      <w:r w:rsidR="003039DD">
        <w:t xml:space="preserve"> </w:t>
      </w:r>
      <w:r w:rsidR="003039DD" w:rsidRPr="003039DD">
        <w:rPr>
          <w:rFonts w:ascii="Times New Roman" w:hAnsi="Times New Roman"/>
          <w:sz w:val="24"/>
          <w:szCs w:val="24"/>
        </w:rPr>
        <w:t xml:space="preserve">https://www.fda.gov/drugs </w:t>
      </w:r>
    </w:p>
    <w:p w14:paraId="554680BD" w14:textId="7587225A" w:rsidR="003039DD" w:rsidRPr="003039DD" w:rsidRDefault="004E0173">
      <w:pPr>
        <w:pStyle w:val="ListParagraph"/>
        <w:numPr>
          <w:ilvl w:val="1"/>
          <w:numId w:val="8"/>
        </w:numPr>
        <w:jc w:val="both"/>
        <w:rPr>
          <w:rFonts w:ascii="Times New Roman" w:hAnsi="Times New Roman"/>
          <w:sz w:val="24"/>
          <w:szCs w:val="24"/>
        </w:rPr>
      </w:pPr>
      <w:r w:rsidRPr="003039DD">
        <w:rPr>
          <w:rFonts w:ascii="Times New Roman" w:hAnsi="Times New Roman"/>
          <w:sz w:val="24"/>
          <w:szCs w:val="24"/>
        </w:rPr>
        <w:t>NIH</w:t>
      </w:r>
      <w:r w:rsidR="003039DD">
        <w:rPr>
          <w:rFonts w:ascii="Times New Roman" w:hAnsi="Times New Roman"/>
          <w:sz w:val="24"/>
          <w:szCs w:val="24"/>
        </w:rPr>
        <w:t xml:space="preserve">- </w:t>
      </w:r>
      <w:r w:rsidR="003039DD" w:rsidRPr="003039DD">
        <w:rPr>
          <w:rFonts w:ascii="Times New Roman" w:hAnsi="Times New Roman"/>
          <w:sz w:val="24"/>
          <w:szCs w:val="24"/>
        </w:rPr>
        <w:t>https://www.nih.gov/health-information</w:t>
      </w:r>
    </w:p>
    <w:p w14:paraId="174672DD" w14:textId="6C9961BD" w:rsidR="003039DD" w:rsidRPr="003039DD" w:rsidRDefault="004E0173" w:rsidP="003039DD">
      <w:pPr>
        <w:pStyle w:val="ListParagraph"/>
        <w:numPr>
          <w:ilvl w:val="1"/>
          <w:numId w:val="8"/>
        </w:numPr>
        <w:jc w:val="both"/>
        <w:rPr>
          <w:rFonts w:ascii="Times New Roman" w:hAnsi="Times New Roman"/>
          <w:sz w:val="24"/>
          <w:szCs w:val="24"/>
        </w:rPr>
      </w:pPr>
      <w:r w:rsidRPr="003039DD">
        <w:rPr>
          <w:rFonts w:ascii="Times New Roman" w:hAnsi="Times New Roman"/>
          <w:sz w:val="24"/>
          <w:szCs w:val="24"/>
        </w:rPr>
        <w:t>ACR</w:t>
      </w:r>
      <w:r w:rsidR="003039DD" w:rsidRPr="003039DD">
        <w:rPr>
          <w:rFonts w:ascii="Times New Roman" w:hAnsi="Times New Roman"/>
          <w:sz w:val="24"/>
          <w:szCs w:val="24"/>
        </w:rPr>
        <w:t>-https://www.acr.org/Clinical-Resources</w:t>
      </w:r>
    </w:p>
    <w:p w14:paraId="1FC428B4" w14:textId="53BF47BE" w:rsidR="003039DD" w:rsidRDefault="004E0173" w:rsidP="003039DD">
      <w:pPr>
        <w:pStyle w:val="ListParagraph"/>
        <w:numPr>
          <w:ilvl w:val="1"/>
          <w:numId w:val="8"/>
        </w:numPr>
        <w:jc w:val="both"/>
        <w:rPr>
          <w:rFonts w:ascii="Times New Roman" w:hAnsi="Times New Roman"/>
          <w:sz w:val="24"/>
          <w:szCs w:val="24"/>
        </w:rPr>
      </w:pPr>
      <w:r w:rsidRPr="008D2BAC">
        <w:rPr>
          <w:rFonts w:ascii="Times New Roman" w:hAnsi="Times New Roman"/>
          <w:sz w:val="24"/>
          <w:szCs w:val="24"/>
        </w:rPr>
        <w:t>NCCN</w:t>
      </w:r>
      <w:r w:rsidR="003039DD">
        <w:rPr>
          <w:rFonts w:ascii="Times New Roman" w:hAnsi="Times New Roman"/>
          <w:sz w:val="24"/>
          <w:szCs w:val="24"/>
        </w:rPr>
        <w:t>-</w:t>
      </w:r>
      <w:r w:rsidR="003039DD" w:rsidRPr="003039DD">
        <w:t xml:space="preserve"> </w:t>
      </w:r>
      <w:r w:rsidR="003039DD" w:rsidRPr="003039DD">
        <w:rPr>
          <w:rFonts w:ascii="Times New Roman" w:hAnsi="Times New Roman"/>
          <w:sz w:val="24"/>
          <w:szCs w:val="24"/>
        </w:rPr>
        <w:t>https://www.nccn.org/global/what-we-do/clinical-guidelines-translations</w:t>
      </w:r>
    </w:p>
    <w:p w14:paraId="3EC246BD" w14:textId="04B14581" w:rsidR="008D2BAC" w:rsidRDefault="004E0173" w:rsidP="003039DD">
      <w:pPr>
        <w:pStyle w:val="ListParagraph"/>
        <w:numPr>
          <w:ilvl w:val="1"/>
          <w:numId w:val="8"/>
        </w:numPr>
        <w:jc w:val="both"/>
        <w:rPr>
          <w:rFonts w:ascii="Times New Roman" w:hAnsi="Times New Roman"/>
          <w:sz w:val="24"/>
          <w:szCs w:val="24"/>
        </w:rPr>
      </w:pPr>
      <w:r w:rsidRPr="008D2BAC">
        <w:rPr>
          <w:rFonts w:ascii="Times New Roman" w:hAnsi="Times New Roman"/>
          <w:sz w:val="24"/>
          <w:szCs w:val="24"/>
        </w:rPr>
        <w:t>or other recognized professional organizations.</w:t>
      </w:r>
    </w:p>
    <w:p w14:paraId="0C4440FB" w14:textId="77777777" w:rsidR="003039DD" w:rsidRDefault="003039DD" w:rsidP="003039DD">
      <w:pPr>
        <w:pStyle w:val="ListParagraph"/>
        <w:ind w:left="2160"/>
        <w:jc w:val="both"/>
        <w:rPr>
          <w:rFonts w:ascii="Times New Roman" w:hAnsi="Times New Roman"/>
          <w:sz w:val="24"/>
          <w:szCs w:val="24"/>
        </w:rPr>
      </w:pPr>
    </w:p>
    <w:p w14:paraId="35B504A7" w14:textId="05984CAD" w:rsidR="004E0173" w:rsidRDefault="004E0173" w:rsidP="008D2BAC">
      <w:pPr>
        <w:pStyle w:val="ListParagraph"/>
        <w:numPr>
          <w:ilvl w:val="0"/>
          <w:numId w:val="8"/>
        </w:numPr>
        <w:jc w:val="both"/>
        <w:rPr>
          <w:rFonts w:ascii="Times New Roman" w:hAnsi="Times New Roman"/>
          <w:sz w:val="24"/>
          <w:szCs w:val="24"/>
        </w:rPr>
      </w:pPr>
      <w:r w:rsidRPr="008D2BAC">
        <w:rPr>
          <w:rFonts w:ascii="Times New Roman" w:hAnsi="Times New Roman"/>
          <w:sz w:val="24"/>
          <w:szCs w:val="24"/>
        </w:rPr>
        <w:t>Criteria will be documented in the case file, including citation of the external source(s) used.</w:t>
      </w:r>
    </w:p>
    <w:p w14:paraId="0407AFD9" w14:textId="77777777" w:rsidR="008D2BAC" w:rsidRPr="008D2BAC" w:rsidRDefault="008D2BAC" w:rsidP="008D2BAC">
      <w:pPr>
        <w:pStyle w:val="ListParagraph"/>
        <w:ind w:left="1440"/>
        <w:jc w:val="both"/>
        <w:rPr>
          <w:rFonts w:ascii="Times New Roman" w:hAnsi="Times New Roman"/>
          <w:sz w:val="24"/>
          <w:szCs w:val="24"/>
        </w:rPr>
      </w:pPr>
    </w:p>
    <w:p w14:paraId="7C8052DB" w14:textId="74E2356B" w:rsidR="004E0173" w:rsidRPr="008D2BAC" w:rsidRDefault="004E0173" w:rsidP="008D2BAC">
      <w:pPr>
        <w:pStyle w:val="ListParagraph"/>
        <w:numPr>
          <w:ilvl w:val="0"/>
          <w:numId w:val="6"/>
        </w:numPr>
        <w:jc w:val="both"/>
        <w:rPr>
          <w:rFonts w:ascii="Times New Roman" w:hAnsi="Times New Roman"/>
          <w:b/>
          <w:bCs/>
          <w:sz w:val="24"/>
          <w:szCs w:val="24"/>
        </w:rPr>
      </w:pPr>
      <w:r w:rsidRPr="008D2BAC">
        <w:rPr>
          <w:rFonts w:ascii="Times New Roman" w:hAnsi="Times New Roman"/>
          <w:b/>
          <w:bCs/>
          <w:sz w:val="24"/>
          <w:szCs w:val="24"/>
        </w:rPr>
        <w:t>Committee Oversight</w:t>
      </w:r>
    </w:p>
    <w:p w14:paraId="45ED9386" w14:textId="77777777" w:rsidR="008D2BAC" w:rsidRDefault="004E0173" w:rsidP="008D2BAC">
      <w:pPr>
        <w:pStyle w:val="ListParagraph"/>
        <w:numPr>
          <w:ilvl w:val="0"/>
          <w:numId w:val="9"/>
        </w:numPr>
        <w:jc w:val="both"/>
        <w:rPr>
          <w:rFonts w:ascii="Times New Roman" w:hAnsi="Times New Roman"/>
          <w:sz w:val="24"/>
          <w:szCs w:val="24"/>
        </w:rPr>
      </w:pPr>
      <w:r w:rsidRPr="008D2BAC">
        <w:rPr>
          <w:rFonts w:ascii="Times New Roman" w:hAnsi="Times New Roman"/>
          <w:sz w:val="24"/>
          <w:szCs w:val="24"/>
        </w:rPr>
        <w:t>The UM Committee will review and approve all internal criteria prior to use.</w:t>
      </w:r>
    </w:p>
    <w:p w14:paraId="71EBC759" w14:textId="3F3A9832" w:rsidR="004E0173" w:rsidRDefault="004E0173" w:rsidP="008D2BAC">
      <w:pPr>
        <w:pStyle w:val="ListParagraph"/>
        <w:numPr>
          <w:ilvl w:val="0"/>
          <w:numId w:val="9"/>
        </w:numPr>
        <w:jc w:val="both"/>
        <w:rPr>
          <w:rFonts w:ascii="Times New Roman" w:hAnsi="Times New Roman"/>
          <w:sz w:val="24"/>
          <w:szCs w:val="24"/>
        </w:rPr>
      </w:pPr>
      <w:r w:rsidRPr="008D2BAC">
        <w:rPr>
          <w:rFonts w:ascii="Times New Roman" w:hAnsi="Times New Roman"/>
          <w:sz w:val="24"/>
          <w:szCs w:val="24"/>
        </w:rPr>
        <w:t>Criteria are reviewed at least annually or more frequently if significant evidence updates occur.</w:t>
      </w:r>
    </w:p>
    <w:p w14:paraId="5557CB85" w14:textId="77777777" w:rsidR="008D2BAC" w:rsidRPr="008D2BAC" w:rsidRDefault="008D2BAC" w:rsidP="008D2BAC">
      <w:pPr>
        <w:pStyle w:val="ListParagraph"/>
        <w:ind w:left="1440"/>
        <w:jc w:val="both"/>
        <w:rPr>
          <w:rFonts w:ascii="Times New Roman" w:hAnsi="Times New Roman"/>
          <w:sz w:val="24"/>
          <w:szCs w:val="24"/>
        </w:rPr>
      </w:pPr>
    </w:p>
    <w:p w14:paraId="7D4B8DAD" w14:textId="5C8E73F8" w:rsidR="004E0173" w:rsidRPr="008D2BAC" w:rsidRDefault="004E0173" w:rsidP="008D2BAC">
      <w:pPr>
        <w:pStyle w:val="ListParagraph"/>
        <w:numPr>
          <w:ilvl w:val="0"/>
          <w:numId w:val="6"/>
        </w:numPr>
        <w:jc w:val="both"/>
        <w:rPr>
          <w:rFonts w:ascii="Times New Roman" w:hAnsi="Times New Roman"/>
          <w:b/>
          <w:bCs/>
          <w:sz w:val="24"/>
          <w:szCs w:val="24"/>
        </w:rPr>
      </w:pPr>
      <w:r w:rsidRPr="008D2BAC">
        <w:rPr>
          <w:rFonts w:ascii="Times New Roman" w:hAnsi="Times New Roman"/>
          <w:b/>
          <w:bCs/>
          <w:sz w:val="24"/>
          <w:szCs w:val="24"/>
        </w:rPr>
        <w:lastRenderedPageBreak/>
        <w:t>Documentation</w:t>
      </w:r>
    </w:p>
    <w:p w14:paraId="568718DD" w14:textId="77777777" w:rsidR="004E0173" w:rsidRPr="008D2BAC" w:rsidRDefault="004E0173" w:rsidP="008D2BAC">
      <w:pPr>
        <w:pStyle w:val="ListParagraph"/>
        <w:numPr>
          <w:ilvl w:val="0"/>
          <w:numId w:val="10"/>
        </w:numPr>
        <w:jc w:val="both"/>
        <w:rPr>
          <w:rFonts w:ascii="Times New Roman" w:hAnsi="Times New Roman"/>
          <w:sz w:val="24"/>
          <w:szCs w:val="24"/>
        </w:rPr>
      </w:pPr>
      <w:r w:rsidRPr="008D2BAC">
        <w:rPr>
          <w:rFonts w:ascii="Times New Roman" w:hAnsi="Times New Roman"/>
          <w:sz w:val="24"/>
          <w:szCs w:val="24"/>
        </w:rPr>
        <w:t>Every determination must include the rationale, the clinical evidence used, and the specific criteria applied.</w:t>
      </w:r>
    </w:p>
    <w:p w14:paraId="17D1A93C" w14:textId="77777777" w:rsidR="004E0173" w:rsidRDefault="004E0173" w:rsidP="008D2BAC">
      <w:pPr>
        <w:pStyle w:val="ListParagraph"/>
        <w:numPr>
          <w:ilvl w:val="0"/>
          <w:numId w:val="10"/>
        </w:numPr>
        <w:jc w:val="both"/>
        <w:rPr>
          <w:rFonts w:ascii="Times New Roman" w:hAnsi="Times New Roman"/>
          <w:sz w:val="24"/>
          <w:szCs w:val="24"/>
        </w:rPr>
      </w:pPr>
      <w:r w:rsidRPr="008D2BAC">
        <w:rPr>
          <w:rFonts w:ascii="Times New Roman" w:hAnsi="Times New Roman"/>
          <w:sz w:val="24"/>
          <w:szCs w:val="24"/>
        </w:rPr>
        <w:t>Denial letters must reference the internal criteria and provide appeal rights per CMS requirements.</w:t>
      </w:r>
    </w:p>
    <w:p w14:paraId="3CDAB822" w14:textId="77777777" w:rsidR="008D2BAC" w:rsidRPr="008D2BAC" w:rsidRDefault="008D2BAC" w:rsidP="008D2BAC">
      <w:pPr>
        <w:pStyle w:val="ListParagraph"/>
        <w:ind w:left="1440"/>
        <w:jc w:val="both"/>
        <w:rPr>
          <w:rFonts w:ascii="Times New Roman" w:hAnsi="Times New Roman"/>
          <w:sz w:val="24"/>
          <w:szCs w:val="24"/>
        </w:rPr>
      </w:pPr>
    </w:p>
    <w:p w14:paraId="61561931" w14:textId="2324C8B3" w:rsidR="004E0173" w:rsidRPr="008D2BAC" w:rsidRDefault="004E0173" w:rsidP="008D2BAC">
      <w:pPr>
        <w:pStyle w:val="ListParagraph"/>
        <w:numPr>
          <w:ilvl w:val="0"/>
          <w:numId w:val="6"/>
        </w:numPr>
        <w:jc w:val="both"/>
        <w:rPr>
          <w:rFonts w:ascii="Times New Roman" w:hAnsi="Times New Roman"/>
          <w:b/>
          <w:bCs/>
          <w:sz w:val="24"/>
          <w:szCs w:val="24"/>
        </w:rPr>
      </w:pPr>
      <w:r w:rsidRPr="008D2BAC">
        <w:rPr>
          <w:rFonts w:ascii="Times New Roman" w:hAnsi="Times New Roman"/>
          <w:b/>
          <w:bCs/>
          <w:sz w:val="24"/>
          <w:szCs w:val="24"/>
        </w:rPr>
        <w:t>Transparency</w:t>
      </w:r>
    </w:p>
    <w:p w14:paraId="3F11680F" w14:textId="5ABEE424" w:rsidR="004E0173" w:rsidRPr="008D2BAC" w:rsidRDefault="004E0173" w:rsidP="008D2BAC">
      <w:pPr>
        <w:pStyle w:val="ListParagraph"/>
        <w:numPr>
          <w:ilvl w:val="0"/>
          <w:numId w:val="11"/>
        </w:numPr>
        <w:jc w:val="both"/>
        <w:rPr>
          <w:rFonts w:ascii="Times New Roman" w:hAnsi="Times New Roman"/>
          <w:sz w:val="24"/>
          <w:szCs w:val="24"/>
        </w:rPr>
      </w:pPr>
      <w:r w:rsidRPr="008D2BAC">
        <w:rPr>
          <w:rFonts w:ascii="Times New Roman" w:hAnsi="Times New Roman"/>
          <w:sz w:val="24"/>
          <w:szCs w:val="24"/>
        </w:rPr>
        <w:t>Internal criteria</w:t>
      </w:r>
      <w:r w:rsidR="003039DD">
        <w:rPr>
          <w:rFonts w:ascii="Times New Roman" w:hAnsi="Times New Roman"/>
          <w:sz w:val="24"/>
          <w:szCs w:val="24"/>
        </w:rPr>
        <w:t xml:space="preserve"> utilized by </w:t>
      </w:r>
      <w:r w:rsidR="002E377F">
        <w:rPr>
          <w:rFonts w:ascii="Times New Roman" w:hAnsi="Times New Roman"/>
          <w:sz w:val="24"/>
          <w:szCs w:val="24"/>
        </w:rPr>
        <w:t>UHP</w:t>
      </w:r>
      <w:r w:rsidRPr="008D2BAC">
        <w:rPr>
          <w:rFonts w:ascii="Times New Roman" w:hAnsi="Times New Roman"/>
          <w:sz w:val="24"/>
          <w:szCs w:val="24"/>
        </w:rPr>
        <w:t xml:space="preserve"> will be posted on UHP’s public-facing website in compliance with CMS regulations.</w:t>
      </w:r>
    </w:p>
    <w:p w14:paraId="4545D683" w14:textId="77777777" w:rsidR="0033415C" w:rsidRPr="004E0173" w:rsidRDefault="0033415C" w:rsidP="0033415C">
      <w:pPr>
        <w:ind w:left="720"/>
        <w:jc w:val="both"/>
        <w:rPr>
          <w:rFonts w:ascii="Times New Roman" w:hAnsi="Times New Roman"/>
          <w:sz w:val="24"/>
          <w:szCs w:val="24"/>
        </w:rPr>
      </w:pPr>
    </w:p>
    <w:p w14:paraId="2519F34E" w14:textId="7F0E55FA" w:rsidR="0033415C" w:rsidRPr="00AB3FB3" w:rsidRDefault="0033415C" w:rsidP="00AB3FB3">
      <w:pPr>
        <w:ind w:left="720"/>
        <w:jc w:val="both"/>
        <w:rPr>
          <w:rFonts w:ascii="Times New Roman" w:hAnsi="Times New Roman"/>
          <w:sz w:val="24"/>
          <w:szCs w:val="24"/>
          <w:u w:val="single"/>
        </w:rPr>
      </w:pPr>
    </w:p>
    <w:p w14:paraId="2C6B2535" w14:textId="77777777" w:rsidR="0033415C" w:rsidRPr="008C4A94" w:rsidRDefault="0033415C" w:rsidP="008D2BAC">
      <w:pPr>
        <w:jc w:val="both"/>
        <w:rPr>
          <w:rFonts w:ascii="Times New Roman" w:hAnsi="Times New Roman"/>
          <w:sz w:val="24"/>
          <w:szCs w:val="24"/>
        </w:rPr>
      </w:pPr>
    </w:p>
    <w:p w14:paraId="5E926697" w14:textId="408CD38B" w:rsidR="008C4A94" w:rsidRPr="00AB3FB3" w:rsidRDefault="008C4A94" w:rsidP="00566FFE">
      <w:pPr>
        <w:jc w:val="both"/>
        <w:rPr>
          <w:rFonts w:ascii="Times New Roman" w:hAnsi="Times New Roman"/>
          <w:b/>
          <w:bCs/>
          <w:sz w:val="24"/>
          <w:szCs w:val="24"/>
        </w:rPr>
      </w:pPr>
      <w:r w:rsidRPr="008C4A94">
        <w:rPr>
          <w:rFonts w:ascii="Times New Roman" w:hAnsi="Times New Roman"/>
          <w:b/>
          <w:bCs/>
          <w:sz w:val="24"/>
          <w:szCs w:val="24"/>
        </w:rPr>
        <w:t>Transparency Posting</w:t>
      </w:r>
    </w:p>
    <w:p w14:paraId="036948FF" w14:textId="77777777" w:rsidR="0033415C" w:rsidRPr="008C4A94" w:rsidRDefault="0033415C" w:rsidP="008C4A94">
      <w:pPr>
        <w:jc w:val="both"/>
        <w:rPr>
          <w:rFonts w:ascii="Times New Roman" w:hAnsi="Times New Roman"/>
          <w:sz w:val="24"/>
          <w:szCs w:val="24"/>
          <w:u w:val="single"/>
        </w:rPr>
      </w:pPr>
    </w:p>
    <w:p w14:paraId="1517A899" w14:textId="591B10ED" w:rsidR="00566FFE" w:rsidRDefault="0033415C" w:rsidP="0033415C">
      <w:pPr>
        <w:jc w:val="both"/>
        <w:rPr>
          <w:rFonts w:ascii="Times New Roman" w:hAnsi="Times New Roman"/>
          <w:sz w:val="24"/>
          <w:szCs w:val="24"/>
        </w:rPr>
      </w:pPr>
      <w:r w:rsidRPr="003039DD">
        <w:rPr>
          <w:rFonts w:ascii="Times New Roman" w:hAnsi="Times New Roman"/>
          <w:sz w:val="24"/>
          <w:szCs w:val="24"/>
        </w:rPr>
        <w:t xml:space="preserve">A direct link to the </w:t>
      </w:r>
      <w:r w:rsidR="005F3897" w:rsidRPr="003039DD">
        <w:rPr>
          <w:rFonts w:ascii="Times New Roman" w:hAnsi="Times New Roman"/>
          <w:sz w:val="24"/>
          <w:szCs w:val="24"/>
        </w:rPr>
        <w:t>Medical Necessity</w:t>
      </w:r>
      <w:r w:rsidRPr="003039DD">
        <w:rPr>
          <w:rFonts w:ascii="Times New Roman" w:hAnsi="Times New Roman"/>
          <w:sz w:val="24"/>
          <w:szCs w:val="24"/>
        </w:rPr>
        <w:t xml:space="preserve"> Portal is maintained and updated as required on UHP Website</w:t>
      </w:r>
      <w:r w:rsidR="00566FFE" w:rsidRPr="003039DD">
        <w:rPr>
          <w:rFonts w:ascii="Times New Roman" w:hAnsi="Times New Roman"/>
          <w:sz w:val="24"/>
          <w:szCs w:val="24"/>
        </w:rPr>
        <w:t xml:space="preserve"> at</w:t>
      </w:r>
      <w:r w:rsidR="00566FFE">
        <w:rPr>
          <w:rFonts w:ascii="Times New Roman" w:hAnsi="Times New Roman"/>
          <w:sz w:val="24"/>
          <w:szCs w:val="24"/>
        </w:rPr>
        <w:t xml:space="preserve">: </w:t>
      </w:r>
    </w:p>
    <w:p w14:paraId="5D952BB2" w14:textId="77777777" w:rsidR="00566FFE" w:rsidRDefault="00566FFE" w:rsidP="0033415C">
      <w:pPr>
        <w:jc w:val="both"/>
        <w:rPr>
          <w:rFonts w:ascii="Times New Roman" w:hAnsi="Times New Roman"/>
          <w:sz w:val="24"/>
          <w:szCs w:val="24"/>
        </w:rPr>
      </w:pPr>
    </w:p>
    <w:p w14:paraId="1FB1CA73" w14:textId="7D69E00A" w:rsidR="0033415C" w:rsidRDefault="00566FFE" w:rsidP="0033415C">
      <w:pPr>
        <w:jc w:val="both"/>
        <w:rPr>
          <w:rFonts w:ascii="Times New Roman" w:hAnsi="Times New Roman"/>
          <w:sz w:val="24"/>
          <w:szCs w:val="24"/>
        </w:rPr>
      </w:pPr>
      <w:r>
        <w:rPr>
          <w:rFonts w:ascii="Times New Roman" w:hAnsi="Times New Roman"/>
          <w:sz w:val="24"/>
          <w:szCs w:val="24"/>
        </w:rPr>
        <w:t xml:space="preserve"> </w:t>
      </w:r>
      <w:hyperlink r:id="rId9" w:history="1">
        <w:r w:rsidRPr="00B516A3">
          <w:rPr>
            <w:rStyle w:val="Hyperlink"/>
            <w:rFonts w:ascii="Times New Roman" w:hAnsi="Times New Roman"/>
            <w:sz w:val="24"/>
            <w:szCs w:val="24"/>
          </w:rPr>
          <w:t>https://www.chooseultimate.com/</w:t>
        </w:r>
      </w:hyperlink>
    </w:p>
    <w:p w14:paraId="442C59A0" w14:textId="77777777" w:rsidR="0033415C" w:rsidRDefault="0033415C" w:rsidP="0033415C">
      <w:pPr>
        <w:jc w:val="both"/>
        <w:rPr>
          <w:rFonts w:ascii="Times New Roman" w:hAnsi="Times New Roman"/>
          <w:sz w:val="24"/>
          <w:szCs w:val="24"/>
        </w:rPr>
      </w:pPr>
    </w:p>
    <w:p w14:paraId="05A27F08" w14:textId="77777777" w:rsidR="008C4A94" w:rsidRDefault="008C4A94" w:rsidP="00B77C40">
      <w:pPr>
        <w:tabs>
          <w:tab w:val="left" w:pos="6120"/>
        </w:tabs>
        <w:rPr>
          <w:b/>
          <w:sz w:val="22"/>
          <w:szCs w:val="22"/>
        </w:rPr>
      </w:pPr>
    </w:p>
    <w:p w14:paraId="2FAAA095" w14:textId="13D8F7AE" w:rsidR="00B77C40" w:rsidRPr="00B77C40" w:rsidRDefault="00B77C40" w:rsidP="00B77C40">
      <w:pPr>
        <w:tabs>
          <w:tab w:val="left" w:pos="6120"/>
        </w:tabs>
        <w:rPr>
          <w:b/>
          <w:sz w:val="22"/>
          <w:szCs w:val="22"/>
        </w:rPr>
      </w:pPr>
      <w:r>
        <w:rPr>
          <w:b/>
          <w:sz w:val="22"/>
          <w:szCs w:val="22"/>
        </w:rPr>
        <w:t>SOURCE DOCUMENTS AND REFERENCES</w:t>
      </w:r>
    </w:p>
    <w:tbl>
      <w:tblPr>
        <w:tblStyle w:val="TableGrid"/>
        <w:tblW w:w="10890" w:type="dxa"/>
        <w:tblInd w:w="85" w:type="dxa"/>
        <w:tblLook w:val="01E0" w:firstRow="1" w:lastRow="1" w:firstColumn="1" w:lastColumn="1" w:noHBand="0" w:noVBand="0"/>
      </w:tblPr>
      <w:tblGrid>
        <w:gridCol w:w="10890"/>
      </w:tblGrid>
      <w:tr w:rsidR="00B77C40" w:rsidRPr="003E4190" w14:paraId="76800262" w14:textId="77777777" w:rsidTr="00A347E4">
        <w:trPr>
          <w:trHeight w:val="20"/>
        </w:trPr>
        <w:tc>
          <w:tcPr>
            <w:tcW w:w="10890" w:type="dxa"/>
            <w:shd w:val="clear" w:color="auto" w:fill="D9D9D9"/>
            <w:tcMar>
              <w:top w:w="43" w:type="dxa"/>
              <w:bottom w:w="43" w:type="dxa"/>
            </w:tcMar>
            <w:vAlign w:val="center"/>
          </w:tcPr>
          <w:p w14:paraId="0E1FD6CC" w14:textId="77777777" w:rsidR="00B77C40" w:rsidRPr="003E4190" w:rsidRDefault="00B77C40">
            <w:pPr>
              <w:tabs>
                <w:tab w:val="left" w:pos="6120"/>
              </w:tabs>
              <w:rPr>
                <w:rFonts w:cs="Arial"/>
                <w:b/>
              </w:rPr>
            </w:pPr>
            <w:r>
              <w:rPr>
                <w:rFonts w:cs="Arial"/>
                <w:b/>
              </w:rPr>
              <w:t xml:space="preserve">DOCUMENT / REFERENCE TITLE AND CITATION </w:t>
            </w:r>
          </w:p>
        </w:tc>
      </w:tr>
      <w:tr w:rsidR="00B77C40" w:rsidRPr="003557E7" w14:paraId="1AA9E0DA" w14:textId="77777777" w:rsidTr="00A347E4">
        <w:tc>
          <w:tcPr>
            <w:tcW w:w="10890" w:type="dxa"/>
            <w:tcMar>
              <w:top w:w="43" w:type="dxa"/>
              <w:bottom w:w="43" w:type="dxa"/>
            </w:tcMar>
          </w:tcPr>
          <w:p w14:paraId="2087F40A" w14:textId="45F00333" w:rsidR="00B77C40" w:rsidRPr="003557E7" w:rsidRDefault="00B77C40">
            <w:pPr>
              <w:pStyle w:val="TableText"/>
              <w:spacing w:before="20" w:after="60"/>
              <w:rPr>
                <w:rFonts w:cs="Arial"/>
                <w:sz w:val="20"/>
              </w:rPr>
            </w:pPr>
          </w:p>
        </w:tc>
      </w:tr>
      <w:tr w:rsidR="003C0B37" w:rsidRPr="003557E7" w14:paraId="32A3E3A5" w14:textId="77777777" w:rsidTr="00A347E4">
        <w:tc>
          <w:tcPr>
            <w:tcW w:w="10890" w:type="dxa"/>
            <w:tcMar>
              <w:top w:w="43" w:type="dxa"/>
              <w:bottom w:w="43" w:type="dxa"/>
            </w:tcMar>
          </w:tcPr>
          <w:p w14:paraId="0223CE09" w14:textId="23B7A0F2" w:rsidR="003C0B37" w:rsidRPr="003C0B37" w:rsidRDefault="003C0B37" w:rsidP="003C0B37">
            <w:pPr>
              <w:pStyle w:val="TableText"/>
              <w:spacing w:before="20" w:after="60"/>
              <w:rPr>
                <w:rFonts w:cs="Arial"/>
                <w:bCs/>
                <w:sz w:val="20"/>
              </w:rPr>
            </w:pPr>
          </w:p>
        </w:tc>
      </w:tr>
    </w:tbl>
    <w:p w14:paraId="73E75E76" w14:textId="0F646941" w:rsidR="00B77C40" w:rsidRPr="00A347E4" w:rsidRDefault="00B77C40" w:rsidP="00A347E4">
      <w:pPr>
        <w:jc w:val="both"/>
        <w:rPr>
          <w:sz w:val="22"/>
          <w:szCs w:val="22"/>
        </w:rPr>
      </w:pPr>
    </w:p>
    <w:p w14:paraId="1A268D8D" w14:textId="5706A34A" w:rsidR="00B77C40" w:rsidRPr="00B77C40" w:rsidRDefault="00B77C40" w:rsidP="00B77C40">
      <w:pPr>
        <w:tabs>
          <w:tab w:val="left" w:pos="6120"/>
        </w:tabs>
        <w:rPr>
          <w:b/>
          <w:sz w:val="22"/>
          <w:szCs w:val="22"/>
        </w:rPr>
      </w:pPr>
      <w:r>
        <w:rPr>
          <w:b/>
          <w:sz w:val="22"/>
          <w:szCs w:val="22"/>
        </w:rPr>
        <w:t xml:space="preserve"> RELATED POLICIES </w:t>
      </w:r>
    </w:p>
    <w:tbl>
      <w:tblPr>
        <w:tblStyle w:val="TableGrid"/>
        <w:tblW w:w="10867" w:type="dxa"/>
        <w:tblInd w:w="108" w:type="dxa"/>
        <w:tblLook w:val="01E0" w:firstRow="1" w:lastRow="1" w:firstColumn="1" w:lastColumn="1" w:noHBand="0" w:noVBand="0"/>
      </w:tblPr>
      <w:tblGrid>
        <w:gridCol w:w="2520"/>
        <w:gridCol w:w="8347"/>
      </w:tblGrid>
      <w:tr w:rsidR="00B77C40" w:rsidRPr="003E4190" w14:paraId="34F0AC0E" w14:textId="77777777" w:rsidTr="004B022D">
        <w:trPr>
          <w:trHeight w:val="20"/>
        </w:trPr>
        <w:tc>
          <w:tcPr>
            <w:tcW w:w="2520" w:type="dxa"/>
            <w:shd w:val="clear" w:color="auto" w:fill="D9D9D9"/>
            <w:tcMar>
              <w:top w:w="43" w:type="dxa"/>
              <w:bottom w:w="43" w:type="dxa"/>
            </w:tcMar>
            <w:vAlign w:val="center"/>
          </w:tcPr>
          <w:p w14:paraId="066600F8" w14:textId="77777777" w:rsidR="00B77C40" w:rsidRPr="003E4190" w:rsidRDefault="00B77C40">
            <w:pPr>
              <w:tabs>
                <w:tab w:val="left" w:pos="6120"/>
              </w:tabs>
              <w:rPr>
                <w:rFonts w:cs="Arial"/>
                <w:b/>
              </w:rPr>
            </w:pPr>
            <w:r>
              <w:rPr>
                <w:rFonts w:cs="Arial"/>
                <w:b/>
              </w:rPr>
              <w:t>POLICY #</w:t>
            </w:r>
          </w:p>
        </w:tc>
        <w:tc>
          <w:tcPr>
            <w:tcW w:w="8347" w:type="dxa"/>
            <w:shd w:val="clear" w:color="auto" w:fill="D9D9D9"/>
            <w:tcMar>
              <w:top w:w="43" w:type="dxa"/>
              <w:bottom w:w="43" w:type="dxa"/>
            </w:tcMar>
            <w:vAlign w:val="center"/>
          </w:tcPr>
          <w:p w14:paraId="123FCEE4" w14:textId="77777777" w:rsidR="00B77C40" w:rsidRPr="003E4190" w:rsidRDefault="00B77C40">
            <w:pPr>
              <w:tabs>
                <w:tab w:val="left" w:pos="6120"/>
              </w:tabs>
              <w:rPr>
                <w:rFonts w:cs="Arial"/>
                <w:b/>
              </w:rPr>
            </w:pPr>
            <w:r>
              <w:rPr>
                <w:rFonts w:cs="Arial"/>
                <w:b/>
              </w:rPr>
              <w:t xml:space="preserve">POLICY TITLE </w:t>
            </w:r>
          </w:p>
        </w:tc>
      </w:tr>
      <w:tr w:rsidR="00B77C40" w:rsidRPr="003557E7" w14:paraId="029C7E09" w14:textId="77777777" w:rsidTr="004B022D">
        <w:tc>
          <w:tcPr>
            <w:tcW w:w="2520" w:type="dxa"/>
            <w:tcMar>
              <w:top w:w="43" w:type="dxa"/>
              <w:bottom w:w="43" w:type="dxa"/>
            </w:tcMar>
          </w:tcPr>
          <w:p w14:paraId="10055843" w14:textId="77777777" w:rsidR="00B77C40" w:rsidRPr="00915DC4" w:rsidRDefault="00B77C40">
            <w:pPr>
              <w:pStyle w:val="TableText"/>
              <w:spacing w:before="20" w:after="60"/>
              <w:rPr>
                <w:rFonts w:cs="Arial"/>
                <w:b/>
                <w:sz w:val="20"/>
              </w:rPr>
            </w:pPr>
          </w:p>
        </w:tc>
        <w:tc>
          <w:tcPr>
            <w:tcW w:w="8347" w:type="dxa"/>
            <w:tcMar>
              <w:top w:w="43" w:type="dxa"/>
              <w:bottom w:w="43" w:type="dxa"/>
            </w:tcMar>
          </w:tcPr>
          <w:p w14:paraId="3817C2E4" w14:textId="77777777" w:rsidR="00B77C40" w:rsidRPr="003557E7" w:rsidRDefault="00B77C40">
            <w:pPr>
              <w:pStyle w:val="TableText"/>
              <w:spacing w:before="20" w:after="60"/>
              <w:rPr>
                <w:rFonts w:cs="Arial"/>
                <w:sz w:val="20"/>
              </w:rPr>
            </w:pPr>
          </w:p>
        </w:tc>
      </w:tr>
      <w:tr w:rsidR="00B77C40" w:rsidRPr="003557E7" w14:paraId="6C3CEF2A" w14:textId="77777777" w:rsidTr="004B022D">
        <w:tc>
          <w:tcPr>
            <w:tcW w:w="2520" w:type="dxa"/>
            <w:tcMar>
              <w:top w:w="43" w:type="dxa"/>
              <w:bottom w:w="43" w:type="dxa"/>
            </w:tcMar>
          </w:tcPr>
          <w:p w14:paraId="489BC8EE" w14:textId="77777777" w:rsidR="00B77C40" w:rsidRPr="00915DC4" w:rsidRDefault="00B77C40">
            <w:pPr>
              <w:pStyle w:val="TableText"/>
              <w:spacing w:before="20" w:after="60"/>
              <w:rPr>
                <w:rFonts w:cs="Arial"/>
                <w:b/>
                <w:sz w:val="20"/>
              </w:rPr>
            </w:pPr>
          </w:p>
        </w:tc>
        <w:tc>
          <w:tcPr>
            <w:tcW w:w="8347" w:type="dxa"/>
            <w:tcMar>
              <w:top w:w="43" w:type="dxa"/>
              <w:bottom w:w="43" w:type="dxa"/>
            </w:tcMar>
          </w:tcPr>
          <w:p w14:paraId="1B782C01" w14:textId="77777777" w:rsidR="00B77C40" w:rsidRPr="003557E7" w:rsidRDefault="00B77C40">
            <w:pPr>
              <w:pStyle w:val="TableText"/>
              <w:spacing w:before="20" w:after="60"/>
              <w:rPr>
                <w:rFonts w:cs="Arial"/>
                <w:sz w:val="20"/>
              </w:rPr>
            </w:pPr>
          </w:p>
        </w:tc>
      </w:tr>
      <w:tr w:rsidR="00B77C40" w:rsidRPr="003557E7" w14:paraId="29644569" w14:textId="77777777" w:rsidTr="004B022D">
        <w:tc>
          <w:tcPr>
            <w:tcW w:w="2520" w:type="dxa"/>
            <w:tcMar>
              <w:top w:w="43" w:type="dxa"/>
              <w:bottom w:w="43" w:type="dxa"/>
            </w:tcMar>
          </w:tcPr>
          <w:p w14:paraId="78AFFF10" w14:textId="77777777" w:rsidR="00B77C40" w:rsidRPr="00915DC4" w:rsidRDefault="00B77C40">
            <w:pPr>
              <w:pStyle w:val="TableText"/>
              <w:spacing w:before="20" w:after="60"/>
              <w:rPr>
                <w:rFonts w:cs="Arial"/>
                <w:b/>
                <w:sz w:val="20"/>
              </w:rPr>
            </w:pPr>
          </w:p>
        </w:tc>
        <w:tc>
          <w:tcPr>
            <w:tcW w:w="8347" w:type="dxa"/>
            <w:tcMar>
              <w:top w:w="43" w:type="dxa"/>
              <w:bottom w:w="43" w:type="dxa"/>
            </w:tcMar>
          </w:tcPr>
          <w:p w14:paraId="12D8FCBB" w14:textId="77777777" w:rsidR="00B77C40" w:rsidRPr="003557E7" w:rsidRDefault="00B77C40">
            <w:pPr>
              <w:pStyle w:val="TableText"/>
              <w:spacing w:before="20" w:after="60"/>
              <w:rPr>
                <w:rFonts w:cs="Arial"/>
                <w:sz w:val="20"/>
              </w:rPr>
            </w:pPr>
          </w:p>
        </w:tc>
      </w:tr>
    </w:tbl>
    <w:p w14:paraId="0CF25AC7" w14:textId="77777777" w:rsidR="00B77C40" w:rsidRDefault="00B77C40" w:rsidP="00B77C40">
      <w:pPr>
        <w:tabs>
          <w:tab w:val="left" w:pos="6120"/>
        </w:tabs>
        <w:rPr>
          <w:b/>
          <w:sz w:val="22"/>
          <w:szCs w:val="22"/>
        </w:rPr>
      </w:pPr>
    </w:p>
    <w:p w14:paraId="2DBD3866" w14:textId="34B3300A" w:rsidR="00B77C40" w:rsidRPr="00B77C40" w:rsidRDefault="00B77C40" w:rsidP="00B77C40">
      <w:pPr>
        <w:tabs>
          <w:tab w:val="left" w:pos="6120"/>
        </w:tabs>
        <w:rPr>
          <w:b/>
          <w:sz w:val="22"/>
          <w:szCs w:val="22"/>
        </w:rPr>
      </w:pPr>
      <w:r>
        <w:rPr>
          <w:b/>
          <w:sz w:val="22"/>
          <w:szCs w:val="22"/>
        </w:rPr>
        <w:t xml:space="preserve"> ATTACHMENTS </w:t>
      </w:r>
    </w:p>
    <w:tbl>
      <w:tblPr>
        <w:tblStyle w:val="TableGrid"/>
        <w:tblW w:w="10867" w:type="dxa"/>
        <w:tblInd w:w="108" w:type="dxa"/>
        <w:tblLook w:val="01E0" w:firstRow="1" w:lastRow="1" w:firstColumn="1" w:lastColumn="1" w:noHBand="0" w:noVBand="0"/>
      </w:tblPr>
      <w:tblGrid>
        <w:gridCol w:w="5040"/>
        <w:gridCol w:w="5827"/>
      </w:tblGrid>
      <w:tr w:rsidR="00B77C40" w:rsidRPr="003E4190" w14:paraId="7E556F4C" w14:textId="77777777" w:rsidTr="004B022D">
        <w:trPr>
          <w:trHeight w:val="20"/>
        </w:trPr>
        <w:tc>
          <w:tcPr>
            <w:tcW w:w="10867" w:type="dxa"/>
            <w:gridSpan w:val="2"/>
            <w:shd w:val="clear" w:color="auto" w:fill="D9D9D9"/>
            <w:tcMar>
              <w:top w:w="43" w:type="dxa"/>
              <w:bottom w:w="43" w:type="dxa"/>
            </w:tcMar>
            <w:vAlign w:val="center"/>
          </w:tcPr>
          <w:p w14:paraId="3FA37F3F" w14:textId="77777777" w:rsidR="00B77C40" w:rsidRPr="003E4190" w:rsidRDefault="00B77C40">
            <w:pPr>
              <w:tabs>
                <w:tab w:val="left" w:pos="6120"/>
              </w:tabs>
              <w:rPr>
                <w:rFonts w:cs="Arial"/>
                <w:b/>
              </w:rPr>
            </w:pPr>
            <w:r>
              <w:rPr>
                <w:rFonts w:cs="Arial"/>
                <w:b/>
              </w:rPr>
              <w:t xml:space="preserve">DOCUMENT TITLE </w:t>
            </w:r>
          </w:p>
        </w:tc>
      </w:tr>
      <w:tr w:rsidR="00B77C40" w:rsidRPr="003557E7" w14:paraId="7925245C" w14:textId="77777777" w:rsidTr="004B022D">
        <w:tc>
          <w:tcPr>
            <w:tcW w:w="5040" w:type="dxa"/>
            <w:tcMar>
              <w:top w:w="43" w:type="dxa"/>
              <w:bottom w:w="43" w:type="dxa"/>
            </w:tcMar>
          </w:tcPr>
          <w:p w14:paraId="2E9BA787" w14:textId="16D2E05E" w:rsidR="00B77C40" w:rsidRPr="00915DC4" w:rsidRDefault="00133C92">
            <w:pPr>
              <w:pStyle w:val="TableText"/>
              <w:spacing w:before="20" w:after="60"/>
              <w:rPr>
                <w:rFonts w:cs="Arial"/>
                <w:b/>
                <w:sz w:val="20"/>
              </w:rPr>
            </w:pPr>
            <w:r>
              <w:rPr>
                <w:rFonts w:cs="Arial"/>
                <w:b/>
                <w:sz w:val="20"/>
              </w:rPr>
              <w:t>Notification Grid</w:t>
            </w:r>
          </w:p>
        </w:tc>
        <w:tc>
          <w:tcPr>
            <w:tcW w:w="5827" w:type="dxa"/>
          </w:tcPr>
          <w:p w14:paraId="2476B5B2" w14:textId="6DFB3808" w:rsidR="00B77C40" w:rsidRPr="00915DC4" w:rsidRDefault="00B77C40">
            <w:pPr>
              <w:pStyle w:val="TableText"/>
              <w:spacing w:before="20" w:after="60"/>
              <w:rPr>
                <w:rFonts w:cs="Arial"/>
                <w:b/>
                <w:sz w:val="20"/>
              </w:rPr>
            </w:pPr>
          </w:p>
        </w:tc>
      </w:tr>
      <w:tr w:rsidR="00B77C40" w:rsidRPr="003557E7" w14:paraId="444B59E5" w14:textId="77777777" w:rsidTr="004B022D">
        <w:tc>
          <w:tcPr>
            <w:tcW w:w="5040" w:type="dxa"/>
            <w:tcMar>
              <w:top w:w="43" w:type="dxa"/>
              <w:bottom w:w="43" w:type="dxa"/>
            </w:tcMar>
          </w:tcPr>
          <w:p w14:paraId="20F0CE31" w14:textId="77777777" w:rsidR="00B77C40" w:rsidRPr="00915DC4" w:rsidRDefault="00B77C40">
            <w:pPr>
              <w:pStyle w:val="TableText"/>
              <w:spacing w:before="20" w:after="60"/>
              <w:rPr>
                <w:rFonts w:cs="Arial"/>
                <w:b/>
                <w:sz w:val="20"/>
              </w:rPr>
            </w:pPr>
          </w:p>
        </w:tc>
        <w:tc>
          <w:tcPr>
            <w:tcW w:w="5827" w:type="dxa"/>
          </w:tcPr>
          <w:p w14:paraId="5122EF83" w14:textId="77777777" w:rsidR="00B77C40" w:rsidRPr="00915DC4" w:rsidRDefault="00B77C40">
            <w:pPr>
              <w:pStyle w:val="TableText"/>
              <w:spacing w:before="20" w:after="60"/>
              <w:rPr>
                <w:rFonts w:cs="Arial"/>
                <w:b/>
                <w:sz w:val="20"/>
              </w:rPr>
            </w:pPr>
          </w:p>
        </w:tc>
      </w:tr>
      <w:tr w:rsidR="00B77C40" w:rsidRPr="003557E7" w14:paraId="4631A2C6" w14:textId="77777777" w:rsidTr="004B022D">
        <w:tc>
          <w:tcPr>
            <w:tcW w:w="5040" w:type="dxa"/>
            <w:tcMar>
              <w:top w:w="43" w:type="dxa"/>
              <w:bottom w:w="43" w:type="dxa"/>
            </w:tcMar>
          </w:tcPr>
          <w:p w14:paraId="19C46FD9" w14:textId="77777777" w:rsidR="00B77C40" w:rsidRPr="00915DC4" w:rsidRDefault="00B77C40">
            <w:pPr>
              <w:pStyle w:val="TableText"/>
              <w:spacing w:before="20" w:after="60"/>
              <w:rPr>
                <w:rFonts w:cs="Arial"/>
                <w:b/>
                <w:sz w:val="20"/>
              </w:rPr>
            </w:pPr>
          </w:p>
        </w:tc>
        <w:tc>
          <w:tcPr>
            <w:tcW w:w="5827" w:type="dxa"/>
          </w:tcPr>
          <w:p w14:paraId="2003A084" w14:textId="77777777" w:rsidR="00B77C40" w:rsidRPr="00915DC4" w:rsidRDefault="00B77C40">
            <w:pPr>
              <w:pStyle w:val="TableText"/>
              <w:spacing w:before="20" w:after="60"/>
              <w:rPr>
                <w:rFonts w:cs="Arial"/>
                <w:b/>
                <w:sz w:val="20"/>
              </w:rPr>
            </w:pPr>
          </w:p>
        </w:tc>
      </w:tr>
    </w:tbl>
    <w:p w14:paraId="7E717C7D" w14:textId="77777777" w:rsidR="00B77C40" w:rsidRDefault="00B77C40" w:rsidP="00B77C40">
      <w:pPr>
        <w:tabs>
          <w:tab w:val="left" w:pos="6120"/>
        </w:tabs>
        <w:rPr>
          <w:b/>
          <w:sz w:val="22"/>
          <w:szCs w:val="22"/>
        </w:rPr>
      </w:pPr>
    </w:p>
    <w:p w14:paraId="3F52E0F0" w14:textId="77777777" w:rsidR="00B77C40" w:rsidRDefault="00B77C40" w:rsidP="00B77C40">
      <w:pPr>
        <w:tabs>
          <w:tab w:val="left" w:pos="6120"/>
        </w:tabs>
        <w:rPr>
          <w:b/>
          <w:sz w:val="22"/>
          <w:szCs w:val="22"/>
        </w:rPr>
      </w:pPr>
    </w:p>
    <w:p w14:paraId="7912B196" w14:textId="77777777" w:rsidR="000521C5" w:rsidRDefault="000521C5" w:rsidP="00B77C40">
      <w:pPr>
        <w:tabs>
          <w:tab w:val="left" w:pos="6120"/>
        </w:tabs>
        <w:rPr>
          <w:b/>
          <w:sz w:val="22"/>
          <w:szCs w:val="22"/>
        </w:rPr>
      </w:pPr>
    </w:p>
    <w:p w14:paraId="228A1724" w14:textId="77777777" w:rsidR="000521C5" w:rsidRDefault="000521C5" w:rsidP="00B77C40">
      <w:pPr>
        <w:tabs>
          <w:tab w:val="left" w:pos="6120"/>
        </w:tabs>
        <w:rPr>
          <w:b/>
          <w:sz w:val="22"/>
          <w:szCs w:val="22"/>
        </w:rPr>
      </w:pPr>
    </w:p>
    <w:p w14:paraId="5B238E01" w14:textId="5D33AD3E" w:rsidR="00B77C40" w:rsidRPr="00B77C40" w:rsidRDefault="00B77C40" w:rsidP="00B77C40">
      <w:pPr>
        <w:tabs>
          <w:tab w:val="left" w:pos="6120"/>
        </w:tabs>
        <w:rPr>
          <w:b/>
          <w:sz w:val="22"/>
          <w:szCs w:val="22"/>
        </w:rPr>
      </w:pPr>
      <w:r>
        <w:rPr>
          <w:b/>
          <w:sz w:val="22"/>
          <w:szCs w:val="22"/>
        </w:rPr>
        <w:t xml:space="preserve">EFFECTIVE DATES / VERSIONS </w:t>
      </w:r>
    </w:p>
    <w:tbl>
      <w:tblPr>
        <w:tblStyle w:val="TableGrid"/>
        <w:tblW w:w="10913" w:type="dxa"/>
        <w:tblInd w:w="85" w:type="dxa"/>
        <w:tblLook w:val="01E0" w:firstRow="1" w:lastRow="1" w:firstColumn="1" w:lastColumn="1" w:noHBand="0" w:noVBand="0"/>
      </w:tblPr>
      <w:tblGrid>
        <w:gridCol w:w="1283"/>
        <w:gridCol w:w="1350"/>
        <w:gridCol w:w="1350"/>
        <w:gridCol w:w="3217"/>
        <w:gridCol w:w="3713"/>
      </w:tblGrid>
      <w:tr w:rsidR="00B77C40" w:rsidRPr="003E4190" w14:paraId="3DF93F29" w14:textId="77777777" w:rsidTr="002271AB">
        <w:trPr>
          <w:trHeight w:val="310"/>
        </w:trPr>
        <w:tc>
          <w:tcPr>
            <w:tcW w:w="1283" w:type="dxa"/>
            <w:shd w:val="clear" w:color="auto" w:fill="D9D9D9"/>
            <w:tcMar>
              <w:top w:w="43" w:type="dxa"/>
              <w:bottom w:w="43" w:type="dxa"/>
            </w:tcMar>
            <w:vAlign w:val="center"/>
          </w:tcPr>
          <w:p w14:paraId="05F12E4C" w14:textId="2600BA53" w:rsidR="00B77C40" w:rsidRPr="003E4190" w:rsidRDefault="00B77C40">
            <w:pPr>
              <w:tabs>
                <w:tab w:val="left" w:pos="6120"/>
              </w:tabs>
              <w:rPr>
                <w:rFonts w:cs="Arial"/>
                <w:b/>
              </w:rPr>
            </w:pPr>
          </w:p>
        </w:tc>
        <w:tc>
          <w:tcPr>
            <w:tcW w:w="1350" w:type="dxa"/>
            <w:shd w:val="clear" w:color="auto" w:fill="D9D9D9"/>
          </w:tcPr>
          <w:p w14:paraId="1089DE3F" w14:textId="77777777" w:rsidR="00B77C40" w:rsidRPr="003E4190" w:rsidRDefault="00B77C40">
            <w:pPr>
              <w:tabs>
                <w:tab w:val="left" w:pos="6120"/>
              </w:tabs>
              <w:rPr>
                <w:rFonts w:cs="Arial"/>
                <w:b/>
              </w:rPr>
            </w:pPr>
            <w:r>
              <w:rPr>
                <w:rFonts w:cs="Arial"/>
                <w:b/>
              </w:rPr>
              <w:t>EFFECTIVE DATE</w:t>
            </w:r>
          </w:p>
        </w:tc>
        <w:tc>
          <w:tcPr>
            <w:tcW w:w="1350" w:type="dxa"/>
            <w:shd w:val="clear" w:color="auto" w:fill="D9D9D9"/>
          </w:tcPr>
          <w:p w14:paraId="141FD90D" w14:textId="77777777" w:rsidR="00B77C40" w:rsidRDefault="00B77C40">
            <w:pPr>
              <w:tabs>
                <w:tab w:val="left" w:pos="6120"/>
              </w:tabs>
              <w:rPr>
                <w:rFonts w:cs="Arial"/>
                <w:b/>
              </w:rPr>
            </w:pPr>
            <w:r>
              <w:rPr>
                <w:rFonts w:cs="Arial"/>
                <w:b/>
              </w:rPr>
              <w:t>NEXT REVIEW</w:t>
            </w:r>
          </w:p>
        </w:tc>
        <w:tc>
          <w:tcPr>
            <w:tcW w:w="3217" w:type="dxa"/>
            <w:shd w:val="clear" w:color="auto" w:fill="D9D9D9"/>
          </w:tcPr>
          <w:p w14:paraId="24D68A1C" w14:textId="77777777" w:rsidR="00B77C40" w:rsidRDefault="00B77C40">
            <w:pPr>
              <w:tabs>
                <w:tab w:val="left" w:pos="6120"/>
              </w:tabs>
              <w:rPr>
                <w:rFonts w:cs="Arial"/>
                <w:b/>
              </w:rPr>
            </w:pPr>
            <w:r>
              <w:rPr>
                <w:rFonts w:cs="Arial"/>
                <w:b/>
              </w:rPr>
              <w:t>AUTHOR OR OWNER</w:t>
            </w:r>
          </w:p>
        </w:tc>
        <w:tc>
          <w:tcPr>
            <w:tcW w:w="3713" w:type="dxa"/>
            <w:shd w:val="clear" w:color="auto" w:fill="D9D9D9"/>
          </w:tcPr>
          <w:p w14:paraId="557D2B76" w14:textId="77777777" w:rsidR="00B77C40" w:rsidRDefault="00B77C40">
            <w:pPr>
              <w:tabs>
                <w:tab w:val="left" w:pos="6120"/>
              </w:tabs>
              <w:rPr>
                <w:rFonts w:cs="Arial"/>
                <w:b/>
              </w:rPr>
            </w:pPr>
            <w:r>
              <w:rPr>
                <w:rFonts w:cs="Arial"/>
                <w:b/>
              </w:rPr>
              <w:t xml:space="preserve">CHANGE DESCRIPTION </w:t>
            </w:r>
          </w:p>
        </w:tc>
      </w:tr>
      <w:tr w:rsidR="003A4D04" w:rsidRPr="003557E7" w14:paraId="711C3306" w14:textId="77777777" w:rsidTr="002271AB">
        <w:trPr>
          <w:trHeight w:val="310"/>
        </w:trPr>
        <w:tc>
          <w:tcPr>
            <w:tcW w:w="1283" w:type="dxa"/>
            <w:tcMar>
              <w:top w:w="43" w:type="dxa"/>
              <w:bottom w:w="43" w:type="dxa"/>
            </w:tcMar>
          </w:tcPr>
          <w:p w14:paraId="1DF8D3F3" w14:textId="7A3D8ABF" w:rsidR="003A4D04" w:rsidRPr="00F17AD6" w:rsidRDefault="00B61CD4" w:rsidP="003A4D04">
            <w:pPr>
              <w:pStyle w:val="TableText"/>
              <w:spacing w:before="20" w:after="60"/>
              <w:rPr>
                <w:rFonts w:cs="Arial"/>
                <w:b/>
                <w:sz w:val="20"/>
              </w:rPr>
            </w:pPr>
            <w:r>
              <w:rPr>
                <w:rFonts w:cs="Arial"/>
                <w:b/>
                <w:sz w:val="20"/>
              </w:rPr>
              <w:t>Initial</w:t>
            </w:r>
          </w:p>
        </w:tc>
        <w:tc>
          <w:tcPr>
            <w:tcW w:w="1350" w:type="dxa"/>
          </w:tcPr>
          <w:p w14:paraId="6DE7D2C3" w14:textId="4C3856F7" w:rsidR="003A4D04" w:rsidRPr="003557E7" w:rsidRDefault="00F96BF8" w:rsidP="003A4D04">
            <w:pPr>
              <w:pStyle w:val="TableText"/>
              <w:spacing w:before="20" w:after="60"/>
              <w:rPr>
                <w:rFonts w:cs="Arial"/>
                <w:sz w:val="20"/>
              </w:rPr>
            </w:pPr>
            <w:r>
              <w:rPr>
                <w:rFonts w:cs="Arial"/>
                <w:sz w:val="20"/>
              </w:rPr>
              <w:t>09/01/2025</w:t>
            </w:r>
          </w:p>
        </w:tc>
        <w:tc>
          <w:tcPr>
            <w:tcW w:w="1350" w:type="dxa"/>
          </w:tcPr>
          <w:p w14:paraId="718D7999" w14:textId="256562B7" w:rsidR="003A4D04" w:rsidRPr="003557E7" w:rsidRDefault="003A4D04" w:rsidP="003A4D04">
            <w:pPr>
              <w:pStyle w:val="TableText"/>
              <w:spacing w:before="20" w:after="60"/>
              <w:rPr>
                <w:rFonts w:cs="Arial"/>
                <w:sz w:val="20"/>
              </w:rPr>
            </w:pPr>
          </w:p>
        </w:tc>
        <w:tc>
          <w:tcPr>
            <w:tcW w:w="3217" w:type="dxa"/>
          </w:tcPr>
          <w:p w14:paraId="5B7EDF09" w14:textId="79E2DF0E" w:rsidR="003A4D04" w:rsidRPr="003557E7" w:rsidRDefault="00F96BF8" w:rsidP="003A4D04">
            <w:pPr>
              <w:pStyle w:val="TableText"/>
              <w:spacing w:before="20" w:after="60"/>
              <w:rPr>
                <w:rFonts w:cs="Arial"/>
                <w:sz w:val="20"/>
              </w:rPr>
            </w:pPr>
            <w:r>
              <w:rPr>
                <w:rFonts w:cs="Arial"/>
                <w:sz w:val="20"/>
              </w:rPr>
              <w:t>S.Alderson</w:t>
            </w:r>
          </w:p>
        </w:tc>
        <w:tc>
          <w:tcPr>
            <w:tcW w:w="3713" w:type="dxa"/>
          </w:tcPr>
          <w:p w14:paraId="2D3F513C" w14:textId="38800973" w:rsidR="003A4D04" w:rsidRPr="003557E7" w:rsidRDefault="00F96BF8" w:rsidP="003A4D04">
            <w:pPr>
              <w:pStyle w:val="TableText"/>
              <w:spacing w:before="20" w:after="60"/>
              <w:rPr>
                <w:rFonts w:cs="Arial"/>
                <w:sz w:val="20"/>
              </w:rPr>
            </w:pPr>
            <w:r>
              <w:rPr>
                <w:rFonts w:cs="Arial"/>
                <w:sz w:val="20"/>
              </w:rPr>
              <w:t>Established</w:t>
            </w:r>
          </w:p>
        </w:tc>
      </w:tr>
      <w:tr w:rsidR="00B77C40" w:rsidRPr="003557E7" w14:paraId="469D9F3C" w14:textId="77777777" w:rsidTr="002271AB">
        <w:trPr>
          <w:trHeight w:val="310"/>
        </w:trPr>
        <w:tc>
          <w:tcPr>
            <w:tcW w:w="1283" w:type="dxa"/>
            <w:tcMar>
              <w:top w:w="43" w:type="dxa"/>
              <w:bottom w:w="43" w:type="dxa"/>
            </w:tcMar>
          </w:tcPr>
          <w:p w14:paraId="61DE7147" w14:textId="23A5A4AC" w:rsidR="00B77C40" w:rsidRPr="00F17AD6" w:rsidRDefault="00B61CD4">
            <w:pPr>
              <w:pStyle w:val="TableText"/>
              <w:spacing w:before="20" w:after="60"/>
              <w:rPr>
                <w:rFonts w:cs="Arial"/>
                <w:b/>
                <w:sz w:val="20"/>
              </w:rPr>
            </w:pPr>
            <w:r>
              <w:rPr>
                <w:rFonts w:cs="Arial"/>
                <w:b/>
                <w:sz w:val="20"/>
              </w:rPr>
              <w:t>Review</w:t>
            </w:r>
          </w:p>
        </w:tc>
        <w:tc>
          <w:tcPr>
            <w:tcW w:w="1350" w:type="dxa"/>
          </w:tcPr>
          <w:p w14:paraId="2DAC93A0" w14:textId="257EBC5B" w:rsidR="00B77C40" w:rsidRPr="003557E7" w:rsidRDefault="002B76EE">
            <w:pPr>
              <w:pStyle w:val="TableText"/>
              <w:spacing w:before="20" w:after="60"/>
              <w:rPr>
                <w:rFonts w:cs="Arial"/>
                <w:sz w:val="20"/>
              </w:rPr>
            </w:pPr>
            <w:r>
              <w:rPr>
                <w:rFonts w:cs="Arial"/>
                <w:sz w:val="20"/>
              </w:rPr>
              <w:t>9/9/2025</w:t>
            </w:r>
          </w:p>
        </w:tc>
        <w:tc>
          <w:tcPr>
            <w:tcW w:w="1350" w:type="dxa"/>
          </w:tcPr>
          <w:p w14:paraId="50A82B01" w14:textId="60B51CC8" w:rsidR="00B77C40" w:rsidRPr="003557E7" w:rsidRDefault="002B76EE">
            <w:pPr>
              <w:pStyle w:val="TableText"/>
              <w:spacing w:before="20" w:after="60"/>
              <w:rPr>
                <w:rFonts w:cs="Arial"/>
                <w:sz w:val="20"/>
              </w:rPr>
            </w:pPr>
            <w:r>
              <w:rPr>
                <w:rFonts w:cs="Arial"/>
                <w:sz w:val="20"/>
              </w:rPr>
              <w:t>12/</w:t>
            </w:r>
            <w:r w:rsidR="00B61CD4">
              <w:rPr>
                <w:rFonts w:cs="Arial"/>
                <w:sz w:val="20"/>
              </w:rPr>
              <w:t>01</w:t>
            </w:r>
            <w:r>
              <w:rPr>
                <w:rFonts w:cs="Arial"/>
                <w:sz w:val="20"/>
              </w:rPr>
              <w:t>/2025</w:t>
            </w:r>
          </w:p>
        </w:tc>
        <w:tc>
          <w:tcPr>
            <w:tcW w:w="3217" w:type="dxa"/>
          </w:tcPr>
          <w:p w14:paraId="5E86A2F2" w14:textId="0712957E" w:rsidR="00B77C40" w:rsidRPr="003557E7" w:rsidRDefault="002B76EE">
            <w:pPr>
              <w:pStyle w:val="TableText"/>
              <w:spacing w:before="20" w:after="60"/>
              <w:rPr>
                <w:rFonts w:cs="Arial"/>
                <w:sz w:val="20"/>
              </w:rPr>
            </w:pPr>
            <w:r>
              <w:rPr>
                <w:rFonts w:cs="Arial"/>
                <w:sz w:val="20"/>
              </w:rPr>
              <w:t>UM Committee</w:t>
            </w:r>
          </w:p>
        </w:tc>
        <w:tc>
          <w:tcPr>
            <w:tcW w:w="3713" w:type="dxa"/>
          </w:tcPr>
          <w:p w14:paraId="6E261918" w14:textId="5921651D" w:rsidR="00B77C40" w:rsidRPr="003557E7" w:rsidRDefault="002B76EE">
            <w:pPr>
              <w:pStyle w:val="TableText"/>
              <w:spacing w:before="20" w:after="60"/>
              <w:rPr>
                <w:rFonts w:cs="Arial"/>
                <w:sz w:val="20"/>
              </w:rPr>
            </w:pPr>
            <w:r>
              <w:rPr>
                <w:rFonts w:cs="Arial"/>
                <w:sz w:val="20"/>
              </w:rPr>
              <w:t>Review/Approval</w:t>
            </w:r>
          </w:p>
        </w:tc>
      </w:tr>
      <w:tr w:rsidR="001131A2" w:rsidRPr="003557E7" w14:paraId="26A7E901" w14:textId="77777777" w:rsidTr="002271AB">
        <w:trPr>
          <w:trHeight w:val="310"/>
        </w:trPr>
        <w:tc>
          <w:tcPr>
            <w:tcW w:w="1283" w:type="dxa"/>
            <w:tcMar>
              <w:top w:w="43" w:type="dxa"/>
              <w:bottom w:w="43" w:type="dxa"/>
            </w:tcMar>
          </w:tcPr>
          <w:p w14:paraId="27F2A1D5" w14:textId="57AB605C" w:rsidR="001131A2" w:rsidRPr="00F17AD6" w:rsidRDefault="001131A2" w:rsidP="001131A2">
            <w:pPr>
              <w:pStyle w:val="TableText"/>
              <w:spacing w:before="20" w:after="60"/>
              <w:ind w:left="0"/>
              <w:rPr>
                <w:rFonts w:cs="Arial"/>
                <w:b/>
                <w:sz w:val="20"/>
              </w:rPr>
            </w:pPr>
            <w:r>
              <w:rPr>
                <w:b/>
                <w:bCs/>
                <w:sz w:val="20"/>
              </w:rPr>
              <w:lastRenderedPageBreak/>
              <w:t>Review</w:t>
            </w:r>
          </w:p>
        </w:tc>
        <w:tc>
          <w:tcPr>
            <w:tcW w:w="1350" w:type="dxa"/>
          </w:tcPr>
          <w:p w14:paraId="22372479" w14:textId="649C8150" w:rsidR="001131A2" w:rsidRPr="003557E7" w:rsidRDefault="001131A2" w:rsidP="001131A2">
            <w:pPr>
              <w:pStyle w:val="TableText"/>
              <w:spacing w:before="20" w:after="60"/>
              <w:ind w:left="0"/>
              <w:rPr>
                <w:rFonts w:cs="Arial"/>
                <w:sz w:val="20"/>
              </w:rPr>
            </w:pPr>
            <w:r>
              <w:rPr>
                <w:sz w:val="20"/>
              </w:rPr>
              <w:t>12/29/2025</w:t>
            </w:r>
          </w:p>
        </w:tc>
        <w:tc>
          <w:tcPr>
            <w:tcW w:w="1350" w:type="dxa"/>
          </w:tcPr>
          <w:p w14:paraId="387F035C" w14:textId="6319B65F" w:rsidR="001131A2" w:rsidRPr="003557E7" w:rsidRDefault="001131A2" w:rsidP="001131A2">
            <w:pPr>
              <w:pStyle w:val="TableText"/>
              <w:spacing w:before="20" w:after="60"/>
              <w:ind w:left="0"/>
              <w:rPr>
                <w:rFonts w:cs="Arial"/>
                <w:sz w:val="20"/>
              </w:rPr>
            </w:pPr>
            <w:r>
              <w:rPr>
                <w:sz w:val="20"/>
              </w:rPr>
              <w:t>12/15/2026</w:t>
            </w:r>
          </w:p>
        </w:tc>
        <w:tc>
          <w:tcPr>
            <w:tcW w:w="3217" w:type="dxa"/>
          </w:tcPr>
          <w:p w14:paraId="7BB0AC3F" w14:textId="6C765252" w:rsidR="001131A2" w:rsidRPr="003557E7" w:rsidRDefault="001131A2" w:rsidP="001131A2">
            <w:pPr>
              <w:pStyle w:val="TableText"/>
              <w:spacing w:before="20" w:after="60"/>
              <w:ind w:left="0"/>
              <w:rPr>
                <w:rFonts w:cs="Arial"/>
                <w:sz w:val="20"/>
              </w:rPr>
            </w:pPr>
            <w:r>
              <w:rPr>
                <w:sz w:val="20"/>
              </w:rPr>
              <w:t>UM Committee</w:t>
            </w:r>
          </w:p>
        </w:tc>
        <w:tc>
          <w:tcPr>
            <w:tcW w:w="3713" w:type="dxa"/>
          </w:tcPr>
          <w:p w14:paraId="43CCE632" w14:textId="1240FEA4" w:rsidR="001131A2" w:rsidRPr="003557E7" w:rsidRDefault="001131A2" w:rsidP="001131A2">
            <w:pPr>
              <w:pStyle w:val="TableText"/>
              <w:spacing w:before="20" w:after="60"/>
              <w:ind w:left="0"/>
              <w:rPr>
                <w:rFonts w:cs="Arial"/>
                <w:sz w:val="20"/>
              </w:rPr>
            </w:pPr>
            <w:r>
              <w:rPr>
                <w:sz w:val="20"/>
              </w:rPr>
              <w:t>Review for Yr 2026</w:t>
            </w:r>
          </w:p>
        </w:tc>
      </w:tr>
      <w:tr w:rsidR="00B77C40" w:rsidRPr="003557E7" w14:paraId="62DC5485" w14:textId="77777777" w:rsidTr="002271AB">
        <w:trPr>
          <w:trHeight w:val="310"/>
        </w:trPr>
        <w:tc>
          <w:tcPr>
            <w:tcW w:w="1283" w:type="dxa"/>
            <w:tcMar>
              <w:top w:w="43" w:type="dxa"/>
              <w:bottom w:w="43" w:type="dxa"/>
            </w:tcMar>
          </w:tcPr>
          <w:p w14:paraId="12A280DD" w14:textId="77777777" w:rsidR="00B77C40" w:rsidRPr="00F17AD6" w:rsidRDefault="00B77C40">
            <w:pPr>
              <w:pStyle w:val="TableText"/>
              <w:spacing w:before="20" w:after="60"/>
              <w:rPr>
                <w:rFonts w:cs="Arial"/>
                <w:b/>
                <w:sz w:val="20"/>
              </w:rPr>
            </w:pPr>
          </w:p>
        </w:tc>
        <w:tc>
          <w:tcPr>
            <w:tcW w:w="1350" w:type="dxa"/>
          </w:tcPr>
          <w:p w14:paraId="7F366C48" w14:textId="77777777" w:rsidR="00B77C40" w:rsidRDefault="00B77C40">
            <w:pPr>
              <w:pStyle w:val="TableText"/>
              <w:spacing w:before="20" w:after="60"/>
              <w:ind w:left="0"/>
              <w:rPr>
                <w:rFonts w:cs="Arial"/>
                <w:sz w:val="20"/>
              </w:rPr>
            </w:pPr>
          </w:p>
        </w:tc>
        <w:tc>
          <w:tcPr>
            <w:tcW w:w="1350" w:type="dxa"/>
          </w:tcPr>
          <w:p w14:paraId="65E509BA" w14:textId="77777777" w:rsidR="00B77C40" w:rsidRDefault="00B77C40">
            <w:pPr>
              <w:pStyle w:val="TableText"/>
              <w:spacing w:before="20" w:after="60"/>
              <w:ind w:left="0"/>
              <w:rPr>
                <w:rFonts w:cs="Arial"/>
                <w:sz w:val="20"/>
              </w:rPr>
            </w:pPr>
          </w:p>
        </w:tc>
        <w:tc>
          <w:tcPr>
            <w:tcW w:w="3217" w:type="dxa"/>
          </w:tcPr>
          <w:p w14:paraId="1EB32347" w14:textId="77777777" w:rsidR="00B77C40" w:rsidRDefault="00B77C40">
            <w:pPr>
              <w:pStyle w:val="TableText"/>
              <w:spacing w:before="20" w:after="60"/>
              <w:ind w:left="0"/>
              <w:rPr>
                <w:rFonts w:cs="Arial"/>
                <w:sz w:val="20"/>
              </w:rPr>
            </w:pPr>
          </w:p>
        </w:tc>
        <w:tc>
          <w:tcPr>
            <w:tcW w:w="3713" w:type="dxa"/>
          </w:tcPr>
          <w:p w14:paraId="595D1430" w14:textId="77777777" w:rsidR="00B77C40" w:rsidRDefault="00B77C40">
            <w:pPr>
              <w:pStyle w:val="TableText"/>
              <w:spacing w:before="20" w:after="60"/>
              <w:ind w:left="0"/>
              <w:rPr>
                <w:rFonts w:cs="Arial"/>
                <w:sz w:val="20"/>
              </w:rPr>
            </w:pPr>
          </w:p>
        </w:tc>
      </w:tr>
    </w:tbl>
    <w:p w14:paraId="7F41E9BE" w14:textId="77777777" w:rsidR="003C0B37" w:rsidRDefault="003C0B37" w:rsidP="008429C6">
      <w:pPr>
        <w:tabs>
          <w:tab w:val="left" w:pos="6120"/>
        </w:tabs>
        <w:spacing w:before="240"/>
        <w:rPr>
          <w:b/>
          <w:sz w:val="22"/>
          <w:szCs w:val="22"/>
        </w:rPr>
      </w:pPr>
    </w:p>
    <w:p w14:paraId="0C9C4057" w14:textId="2CCFB8CF" w:rsidR="003C0B37" w:rsidRDefault="003C0B37" w:rsidP="008429C6">
      <w:pPr>
        <w:tabs>
          <w:tab w:val="left" w:pos="6120"/>
        </w:tabs>
        <w:spacing w:before="240"/>
        <w:rPr>
          <w:b/>
          <w:sz w:val="22"/>
          <w:szCs w:val="22"/>
        </w:rPr>
      </w:pPr>
    </w:p>
    <w:p w14:paraId="37F1B757" w14:textId="77777777" w:rsidR="008B7F90" w:rsidRDefault="008B7F90" w:rsidP="008429C6">
      <w:pPr>
        <w:tabs>
          <w:tab w:val="left" w:pos="6120"/>
        </w:tabs>
        <w:spacing w:before="240"/>
        <w:rPr>
          <w:b/>
          <w:sz w:val="22"/>
          <w:szCs w:val="22"/>
        </w:rPr>
      </w:pPr>
    </w:p>
    <w:p w14:paraId="5479624C" w14:textId="1EB12319" w:rsidR="008429C6" w:rsidRPr="008429C6" w:rsidRDefault="008429C6" w:rsidP="008429C6">
      <w:pPr>
        <w:tabs>
          <w:tab w:val="left" w:pos="6120"/>
        </w:tabs>
        <w:spacing w:before="240"/>
        <w:rPr>
          <w:b/>
          <w:sz w:val="22"/>
          <w:szCs w:val="22"/>
        </w:rPr>
      </w:pPr>
      <w:r>
        <w:rPr>
          <w:b/>
          <w:sz w:val="22"/>
          <w:szCs w:val="22"/>
        </w:rPr>
        <w:t xml:space="preserve">APPROVALS </w:t>
      </w:r>
    </w:p>
    <w:tbl>
      <w:tblPr>
        <w:tblStyle w:val="TableGrid"/>
        <w:tblW w:w="10913" w:type="dxa"/>
        <w:tblInd w:w="85" w:type="dxa"/>
        <w:tblLook w:val="01E0" w:firstRow="1" w:lastRow="1" w:firstColumn="1" w:lastColumn="1" w:noHBand="0" w:noVBand="0"/>
      </w:tblPr>
      <w:tblGrid>
        <w:gridCol w:w="2183"/>
        <w:gridCol w:w="8730"/>
      </w:tblGrid>
      <w:tr w:rsidR="008429C6" w:rsidRPr="003E4190" w14:paraId="249FF15A" w14:textId="77777777" w:rsidTr="00A347E4">
        <w:trPr>
          <w:trHeight w:val="310"/>
        </w:trPr>
        <w:tc>
          <w:tcPr>
            <w:tcW w:w="2183" w:type="dxa"/>
            <w:shd w:val="clear" w:color="auto" w:fill="D9D9D9"/>
            <w:tcMar>
              <w:top w:w="43" w:type="dxa"/>
              <w:bottom w:w="43" w:type="dxa"/>
            </w:tcMar>
            <w:vAlign w:val="center"/>
          </w:tcPr>
          <w:p w14:paraId="7C6E6163" w14:textId="77777777" w:rsidR="008429C6" w:rsidRPr="003E4190" w:rsidRDefault="008429C6">
            <w:pPr>
              <w:tabs>
                <w:tab w:val="left" w:pos="6120"/>
              </w:tabs>
              <w:rPr>
                <w:rFonts w:cs="Arial"/>
                <w:b/>
              </w:rPr>
            </w:pPr>
            <w:r>
              <w:rPr>
                <w:rFonts w:cs="Arial"/>
                <w:b/>
              </w:rPr>
              <w:t>DATE</w:t>
            </w:r>
          </w:p>
        </w:tc>
        <w:tc>
          <w:tcPr>
            <w:tcW w:w="8730" w:type="dxa"/>
            <w:shd w:val="clear" w:color="auto" w:fill="D9D9D9"/>
            <w:tcMar>
              <w:top w:w="43" w:type="dxa"/>
              <w:bottom w:w="43" w:type="dxa"/>
            </w:tcMar>
            <w:vAlign w:val="center"/>
          </w:tcPr>
          <w:p w14:paraId="319B0F1F" w14:textId="77777777" w:rsidR="008429C6" w:rsidRPr="003E4190" w:rsidRDefault="008429C6">
            <w:pPr>
              <w:tabs>
                <w:tab w:val="left" w:pos="6120"/>
              </w:tabs>
              <w:rPr>
                <w:rFonts w:cs="Arial"/>
                <w:b/>
              </w:rPr>
            </w:pPr>
            <w:r>
              <w:rPr>
                <w:rFonts w:cs="Arial"/>
                <w:b/>
              </w:rPr>
              <w:t xml:space="preserve">APPROVED BY </w:t>
            </w:r>
          </w:p>
        </w:tc>
      </w:tr>
      <w:tr w:rsidR="008429C6" w:rsidRPr="003557E7" w14:paraId="24E42415" w14:textId="77777777" w:rsidTr="00A347E4">
        <w:trPr>
          <w:trHeight w:val="310"/>
        </w:trPr>
        <w:tc>
          <w:tcPr>
            <w:tcW w:w="2183" w:type="dxa"/>
            <w:tcMar>
              <w:top w:w="43" w:type="dxa"/>
              <w:bottom w:w="43" w:type="dxa"/>
            </w:tcMar>
          </w:tcPr>
          <w:p w14:paraId="26FAE26A" w14:textId="08B7B506" w:rsidR="008429C6" w:rsidRPr="00F17AD6" w:rsidRDefault="00324D1D">
            <w:pPr>
              <w:pStyle w:val="TableText"/>
              <w:spacing w:before="20" w:after="60"/>
              <w:rPr>
                <w:rFonts w:cs="Arial"/>
                <w:b/>
                <w:sz w:val="20"/>
              </w:rPr>
            </w:pPr>
            <w:r>
              <w:rPr>
                <w:rFonts w:cs="Arial"/>
                <w:b/>
                <w:sz w:val="20"/>
              </w:rPr>
              <w:t>9/1/2025</w:t>
            </w:r>
          </w:p>
        </w:tc>
        <w:tc>
          <w:tcPr>
            <w:tcW w:w="8730" w:type="dxa"/>
            <w:tcMar>
              <w:top w:w="43" w:type="dxa"/>
              <w:bottom w:w="43" w:type="dxa"/>
            </w:tcMar>
          </w:tcPr>
          <w:p w14:paraId="01CCB263" w14:textId="77777777" w:rsidR="008429C6" w:rsidRPr="003557E7" w:rsidRDefault="008429C6">
            <w:pPr>
              <w:pStyle w:val="TableText"/>
              <w:spacing w:before="20" w:after="60"/>
              <w:rPr>
                <w:rFonts w:cs="Arial"/>
                <w:sz w:val="20"/>
              </w:rPr>
            </w:pPr>
            <w:r>
              <w:rPr>
                <w:rFonts w:cs="Arial"/>
                <w:sz w:val="20"/>
              </w:rPr>
              <w:t>FIRST LEVEL: Author/Business Unit Owner.</w:t>
            </w:r>
          </w:p>
        </w:tc>
      </w:tr>
      <w:tr w:rsidR="008429C6" w:rsidRPr="003557E7" w14:paraId="684BC389" w14:textId="77777777" w:rsidTr="00A347E4">
        <w:trPr>
          <w:trHeight w:val="310"/>
        </w:trPr>
        <w:tc>
          <w:tcPr>
            <w:tcW w:w="2183" w:type="dxa"/>
            <w:tcMar>
              <w:top w:w="43" w:type="dxa"/>
              <w:bottom w:w="43" w:type="dxa"/>
            </w:tcMar>
          </w:tcPr>
          <w:p w14:paraId="5F49023C" w14:textId="522B8807" w:rsidR="008429C6" w:rsidRPr="00F17AD6" w:rsidRDefault="00324D1D">
            <w:pPr>
              <w:pStyle w:val="TableText"/>
              <w:spacing w:before="20" w:after="60"/>
              <w:rPr>
                <w:rFonts w:cs="Arial"/>
                <w:b/>
                <w:sz w:val="20"/>
              </w:rPr>
            </w:pPr>
            <w:r>
              <w:rPr>
                <w:rFonts w:cs="Arial"/>
                <w:b/>
                <w:sz w:val="20"/>
              </w:rPr>
              <w:t>9/1/2025</w:t>
            </w:r>
          </w:p>
        </w:tc>
        <w:tc>
          <w:tcPr>
            <w:tcW w:w="8730" w:type="dxa"/>
            <w:tcMar>
              <w:top w:w="43" w:type="dxa"/>
              <w:bottom w:w="43" w:type="dxa"/>
            </w:tcMar>
          </w:tcPr>
          <w:p w14:paraId="0EE7A904" w14:textId="0F298B83" w:rsidR="008429C6" w:rsidRPr="003557E7" w:rsidRDefault="008429C6">
            <w:pPr>
              <w:pStyle w:val="TableText"/>
              <w:spacing w:before="20" w:after="60"/>
              <w:rPr>
                <w:rFonts w:cs="Arial"/>
                <w:sz w:val="20"/>
              </w:rPr>
            </w:pPr>
            <w:r>
              <w:rPr>
                <w:rFonts w:cs="Arial"/>
                <w:sz w:val="20"/>
              </w:rPr>
              <w:t>SECOND LEVEL</w:t>
            </w:r>
            <w:r w:rsidR="00111F19">
              <w:rPr>
                <w:rFonts w:cs="Arial"/>
                <w:sz w:val="20"/>
              </w:rPr>
              <w:t>: Compliance</w:t>
            </w:r>
            <w:r w:rsidR="00C20A5E">
              <w:rPr>
                <w:rFonts w:cs="Arial"/>
                <w:sz w:val="20"/>
              </w:rPr>
              <w:t xml:space="preserve"> and/or Quality Review</w:t>
            </w:r>
          </w:p>
        </w:tc>
      </w:tr>
      <w:tr w:rsidR="008429C6" w:rsidRPr="003557E7" w14:paraId="58E144E6" w14:textId="77777777" w:rsidTr="00A347E4">
        <w:trPr>
          <w:trHeight w:val="310"/>
        </w:trPr>
        <w:tc>
          <w:tcPr>
            <w:tcW w:w="2183" w:type="dxa"/>
            <w:tcMar>
              <w:top w:w="43" w:type="dxa"/>
              <w:bottom w:w="43" w:type="dxa"/>
            </w:tcMar>
          </w:tcPr>
          <w:p w14:paraId="3D994ABE" w14:textId="77777777" w:rsidR="008429C6" w:rsidRPr="00F17AD6" w:rsidRDefault="008429C6">
            <w:pPr>
              <w:pStyle w:val="TableText"/>
              <w:spacing w:before="20" w:after="60"/>
              <w:rPr>
                <w:rFonts w:cs="Arial"/>
                <w:b/>
                <w:sz w:val="20"/>
              </w:rPr>
            </w:pPr>
          </w:p>
        </w:tc>
        <w:tc>
          <w:tcPr>
            <w:tcW w:w="8730" w:type="dxa"/>
            <w:tcMar>
              <w:top w:w="43" w:type="dxa"/>
              <w:bottom w:w="43" w:type="dxa"/>
            </w:tcMar>
          </w:tcPr>
          <w:p w14:paraId="3CD52B0C" w14:textId="6A975B5B" w:rsidR="008429C6" w:rsidRPr="003557E7" w:rsidRDefault="008429C6">
            <w:pPr>
              <w:pStyle w:val="TableText"/>
              <w:spacing w:before="20" w:after="60"/>
              <w:ind w:left="0"/>
              <w:rPr>
                <w:rFonts w:cs="Arial"/>
                <w:sz w:val="20"/>
              </w:rPr>
            </w:pPr>
            <w:r>
              <w:rPr>
                <w:rFonts w:cs="Arial"/>
                <w:sz w:val="20"/>
              </w:rPr>
              <w:t>THIRD LEVEL</w:t>
            </w:r>
            <w:r w:rsidR="00111F19">
              <w:rPr>
                <w:rFonts w:cs="Arial"/>
                <w:sz w:val="20"/>
              </w:rPr>
              <w:t xml:space="preserve">: </w:t>
            </w:r>
            <w:r w:rsidR="00324D1D">
              <w:rPr>
                <w:rFonts w:cs="Arial"/>
                <w:sz w:val="20"/>
              </w:rPr>
              <w:t>UM Committee</w:t>
            </w:r>
            <w:r>
              <w:rPr>
                <w:rFonts w:cs="Arial"/>
                <w:sz w:val="20"/>
              </w:rPr>
              <w:t xml:space="preserve"> </w:t>
            </w:r>
            <w:r w:rsidR="00C20A5E">
              <w:rPr>
                <w:rFonts w:cs="Arial"/>
                <w:sz w:val="20"/>
              </w:rPr>
              <w:t>Sign off</w:t>
            </w:r>
          </w:p>
        </w:tc>
      </w:tr>
    </w:tbl>
    <w:p w14:paraId="1E092144" w14:textId="522ABA7E" w:rsidR="008429C6" w:rsidRPr="00133C92" w:rsidRDefault="008429C6" w:rsidP="00133C92">
      <w:pPr>
        <w:spacing w:before="240" w:after="240"/>
        <w:jc w:val="both"/>
        <w:rPr>
          <w:sz w:val="22"/>
          <w:szCs w:val="22"/>
        </w:rPr>
      </w:pPr>
    </w:p>
    <w:sectPr w:rsidR="008429C6" w:rsidRPr="00133C92" w:rsidSect="00A347E4">
      <w:headerReference w:type="default" r:id="rId10"/>
      <w:footerReference w:type="default" r:id="rId11"/>
      <w:footerReference w:type="first" r:id="rId12"/>
      <w:pgSz w:w="12240" w:h="15840" w:code="1"/>
      <w:pgMar w:top="765" w:right="630" w:bottom="720" w:left="720" w:header="144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D573" w14:textId="77777777" w:rsidR="00E86891" w:rsidRDefault="00E86891">
      <w:r>
        <w:separator/>
      </w:r>
    </w:p>
  </w:endnote>
  <w:endnote w:type="continuationSeparator" w:id="0">
    <w:p w14:paraId="492CBD4A" w14:textId="77777777" w:rsidR="00E86891" w:rsidRDefault="00E8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7B5F" w14:textId="488326AD" w:rsidR="00B74816" w:rsidRPr="00AE0DFE" w:rsidRDefault="00B74816" w:rsidP="00AE0DFE">
    <w:pPr>
      <w:pStyle w:val="Footer"/>
      <w:rPr>
        <w:rFonts w:asciiTheme="minorHAnsi" w:eastAsiaTheme="majorEastAsia" w:hAnsiTheme="minorHAnsi" w:cstheme="majorBidi"/>
      </w:rPr>
    </w:pPr>
    <w:r w:rsidRPr="00AE0DFE">
      <w:rPr>
        <w:rFonts w:asciiTheme="minorHAnsi" w:eastAsiaTheme="majorEastAsia" w:hAnsiTheme="minorHAnsi" w:cstheme="majorBidi"/>
      </w:rPr>
      <w:t>Confidential</w:t>
    </w:r>
    <w:r w:rsidRPr="00AE0DFE">
      <w:rPr>
        <w:rFonts w:asciiTheme="minorHAnsi" w:eastAsiaTheme="majorEastAsia" w:hAnsiTheme="minorHAnsi" w:cstheme="majorBidi"/>
      </w:rPr>
      <w:ptab w:relativeTo="margin" w:alignment="right" w:leader="none"/>
    </w:r>
    <w:r w:rsidRPr="00AE0DFE">
      <w:rPr>
        <w:rFonts w:asciiTheme="minorHAnsi" w:eastAsiaTheme="majorEastAsia" w:hAnsiTheme="minorHAnsi" w:cstheme="majorBidi"/>
      </w:rPr>
      <w:t xml:space="preserve">Page </w:t>
    </w:r>
    <w:r w:rsidRPr="00AE0DFE">
      <w:rPr>
        <w:rFonts w:asciiTheme="minorHAnsi" w:eastAsiaTheme="minorEastAsia" w:hAnsiTheme="minorHAnsi" w:cstheme="minorBidi"/>
      </w:rPr>
      <w:fldChar w:fldCharType="begin"/>
    </w:r>
    <w:r w:rsidRPr="00AE0DFE">
      <w:rPr>
        <w:rFonts w:asciiTheme="minorHAnsi" w:hAnsiTheme="minorHAnsi"/>
      </w:rPr>
      <w:instrText xml:space="preserve"> PAGE   \* MERGEFORMAT </w:instrText>
    </w:r>
    <w:r w:rsidRPr="00AE0DFE">
      <w:rPr>
        <w:rFonts w:asciiTheme="minorHAnsi" w:eastAsiaTheme="minorEastAsia" w:hAnsiTheme="minorHAnsi" w:cstheme="minorBidi"/>
      </w:rPr>
      <w:fldChar w:fldCharType="separate"/>
    </w:r>
    <w:r w:rsidR="00AF53E2" w:rsidRPr="00AF53E2">
      <w:rPr>
        <w:rFonts w:asciiTheme="minorHAnsi" w:eastAsiaTheme="majorEastAsia" w:hAnsiTheme="minorHAnsi" w:cstheme="majorBidi"/>
        <w:noProof/>
      </w:rPr>
      <w:t>2</w:t>
    </w:r>
    <w:r w:rsidRPr="00AE0DFE">
      <w:rPr>
        <w:rFonts w:asciiTheme="minorHAnsi" w:eastAsiaTheme="majorEastAsia" w:hAnsiTheme="minorHAnsi" w:cstheme="majorBidi"/>
        <w:noProof/>
      </w:rPr>
      <w:fldChar w:fldCharType="end"/>
    </w:r>
  </w:p>
  <w:p w14:paraId="35C57B60" w14:textId="77777777" w:rsidR="00B74816" w:rsidRDefault="00B74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7B61" w14:textId="4F5A5C39" w:rsidR="00CE5216" w:rsidRPr="00AE0DFE" w:rsidRDefault="00CE5216" w:rsidP="00AE0DFE">
    <w:pPr>
      <w:pStyle w:val="Footer"/>
      <w:rPr>
        <w:rFonts w:asciiTheme="minorHAnsi" w:eastAsiaTheme="majorEastAsia" w:hAnsiTheme="minorHAnsi" w:cstheme="majorBidi"/>
      </w:rPr>
    </w:pPr>
    <w:r w:rsidRPr="00AE0DFE">
      <w:rPr>
        <w:rFonts w:asciiTheme="minorHAnsi" w:eastAsiaTheme="majorEastAsia" w:hAnsiTheme="minorHAnsi" w:cstheme="majorBidi"/>
      </w:rPr>
      <w:t>Confidential</w:t>
    </w:r>
    <w:r w:rsidRPr="00AE0DFE">
      <w:rPr>
        <w:rFonts w:asciiTheme="minorHAnsi" w:eastAsiaTheme="majorEastAsia" w:hAnsiTheme="minorHAnsi" w:cstheme="majorBidi"/>
      </w:rPr>
      <w:ptab w:relativeTo="margin" w:alignment="right" w:leader="none"/>
    </w:r>
    <w:r w:rsidRPr="00AE0DFE">
      <w:rPr>
        <w:rFonts w:asciiTheme="minorHAnsi" w:eastAsiaTheme="majorEastAsia" w:hAnsiTheme="minorHAnsi" w:cstheme="majorBidi"/>
      </w:rPr>
      <w:t xml:space="preserve">Page </w:t>
    </w:r>
    <w:r w:rsidRPr="00AE0DFE">
      <w:rPr>
        <w:rFonts w:asciiTheme="minorHAnsi" w:eastAsiaTheme="minorEastAsia" w:hAnsiTheme="minorHAnsi" w:cstheme="minorBidi"/>
      </w:rPr>
      <w:fldChar w:fldCharType="begin"/>
    </w:r>
    <w:r w:rsidRPr="00AE0DFE">
      <w:rPr>
        <w:rFonts w:asciiTheme="minorHAnsi" w:hAnsiTheme="minorHAnsi"/>
      </w:rPr>
      <w:instrText xml:space="preserve"> PAGE   \* MERGEFORMAT </w:instrText>
    </w:r>
    <w:r w:rsidRPr="00AE0DFE">
      <w:rPr>
        <w:rFonts w:asciiTheme="minorHAnsi" w:eastAsiaTheme="minorEastAsia" w:hAnsiTheme="minorHAnsi" w:cstheme="minorBidi"/>
      </w:rPr>
      <w:fldChar w:fldCharType="separate"/>
    </w:r>
    <w:r w:rsidR="00AF53E2" w:rsidRPr="00AF53E2">
      <w:rPr>
        <w:rFonts w:asciiTheme="minorHAnsi" w:eastAsiaTheme="majorEastAsia" w:hAnsiTheme="minorHAnsi" w:cstheme="majorBidi"/>
        <w:noProof/>
      </w:rPr>
      <w:t>1</w:t>
    </w:r>
    <w:r w:rsidRPr="00AE0DFE">
      <w:rPr>
        <w:rFonts w:asciiTheme="minorHAnsi" w:eastAsiaTheme="majorEastAsia" w:hAnsiTheme="minorHAnsi" w:cstheme="majorBidi"/>
        <w:noProof/>
      </w:rPr>
      <w:fldChar w:fldCharType="end"/>
    </w:r>
  </w:p>
  <w:p w14:paraId="35C57B62" w14:textId="77777777" w:rsidR="00CE5216" w:rsidRPr="00AE0DFE" w:rsidRDefault="00CE5216">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4D5D" w14:textId="77777777" w:rsidR="00E86891" w:rsidRDefault="00E86891">
      <w:r>
        <w:separator/>
      </w:r>
    </w:p>
  </w:footnote>
  <w:footnote w:type="continuationSeparator" w:id="0">
    <w:p w14:paraId="682F3D85" w14:textId="77777777" w:rsidR="00E86891" w:rsidRDefault="00E86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32"/>
        <w:szCs w:val="32"/>
      </w:rPr>
      <w:id w:val="-1942370163"/>
      <w:docPartObj>
        <w:docPartGallery w:val="Watermarks"/>
        <w:docPartUnique/>
      </w:docPartObj>
    </w:sdtPr>
    <w:sdtEndPr/>
    <w:sdtContent>
      <w:p w14:paraId="35C57B5E" w14:textId="719CFEB0" w:rsidR="00F22B07" w:rsidRPr="00D0286D" w:rsidRDefault="00E86891" w:rsidP="00D0286D">
        <w:pPr>
          <w:pStyle w:val="Header"/>
          <w:jc w:val="center"/>
          <w:rPr>
            <w:b/>
            <w:sz w:val="32"/>
            <w:szCs w:val="32"/>
          </w:rPr>
        </w:pPr>
        <w:r>
          <w:rPr>
            <w:b/>
            <w:noProof/>
            <w:sz w:val="32"/>
            <w:szCs w:val="32"/>
          </w:rPr>
          <w:pict w14:anchorId="47E2B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383.85pt;height:383.8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3ED7"/>
    <w:multiLevelType w:val="hybridMultilevel"/>
    <w:tmpl w:val="743C7E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285230"/>
    <w:multiLevelType w:val="hybridMultilevel"/>
    <w:tmpl w:val="98C06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601C4"/>
    <w:multiLevelType w:val="hybridMultilevel"/>
    <w:tmpl w:val="DC5AF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15288E"/>
    <w:multiLevelType w:val="hybridMultilevel"/>
    <w:tmpl w:val="776A7788"/>
    <w:lvl w:ilvl="0" w:tplc="5E2660EA">
      <w:start w:val="1"/>
      <w:numFmt w:val="decimal"/>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2FC549C2"/>
    <w:multiLevelType w:val="hybridMultilevel"/>
    <w:tmpl w:val="E51ACBF4"/>
    <w:lvl w:ilvl="0" w:tplc="B874ACF2">
      <w:start w:val="1"/>
      <w:numFmt w:val="bullet"/>
      <w:pStyle w:val="SectionedBullet"/>
      <w:lvlText w:val=""/>
      <w:lvlJc w:val="left"/>
      <w:pPr>
        <w:tabs>
          <w:tab w:val="num" w:pos="363"/>
        </w:tabs>
        <w:ind w:left="363" w:hanging="360"/>
      </w:pPr>
      <w:rPr>
        <w:rFonts w:ascii="Symbol" w:hAnsi="Symbol" w:cs="Symbol" w:hint="default"/>
      </w:rPr>
    </w:lvl>
    <w:lvl w:ilvl="1" w:tplc="04090003">
      <w:start w:val="1"/>
      <w:numFmt w:val="bullet"/>
      <w:lvlText w:val="o"/>
      <w:lvlJc w:val="left"/>
      <w:pPr>
        <w:tabs>
          <w:tab w:val="num" w:pos="1083"/>
        </w:tabs>
        <w:ind w:left="1083" w:hanging="360"/>
      </w:pPr>
      <w:rPr>
        <w:rFonts w:ascii="Courier New" w:hAnsi="Courier New" w:cs="Courier New" w:hint="default"/>
      </w:rPr>
    </w:lvl>
    <w:lvl w:ilvl="2" w:tplc="04090005">
      <w:start w:val="1"/>
      <w:numFmt w:val="bullet"/>
      <w:lvlText w:val=""/>
      <w:lvlJc w:val="left"/>
      <w:pPr>
        <w:tabs>
          <w:tab w:val="num" w:pos="1803"/>
        </w:tabs>
        <w:ind w:left="1803" w:hanging="360"/>
      </w:pPr>
      <w:rPr>
        <w:rFonts w:ascii="Wingdings" w:hAnsi="Wingdings" w:cs="Wingdings" w:hint="default"/>
      </w:rPr>
    </w:lvl>
    <w:lvl w:ilvl="3" w:tplc="04090001">
      <w:start w:val="1"/>
      <w:numFmt w:val="bullet"/>
      <w:lvlText w:val=""/>
      <w:lvlJc w:val="left"/>
      <w:pPr>
        <w:tabs>
          <w:tab w:val="num" w:pos="2523"/>
        </w:tabs>
        <w:ind w:left="2523" w:hanging="360"/>
      </w:pPr>
      <w:rPr>
        <w:rFonts w:ascii="Symbol" w:hAnsi="Symbol" w:cs="Symbol" w:hint="default"/>
      </w:rPr>
    </w:lvl>
    <w:lvl w:ilvl="4" w:tplc="04090003">
      <w:start w:val="1"/>
      <w:numFmt w:val="bullet"/>
      <w:lvlText w:val="o"/>
      <w:lvlJc w:val="left"/>
      <w:pPr>
        <w:tabs>
          <w:tab w:val="num" w:pos="3243"/>
        </w:tabs>
        <w:ind w:left="3243" w:hanging="360"/>
      </w:pPr>
      <w:rPr>
        <w:rFonts w:ascii="Courier New" w:hAnsi="Courier New" w:cs="Courier New" w:hint="default"/>
      </w:rPr>
    </w:lvl>
    <w:lvl w:ilvl="5" w:tplc="04090005">
      <w:start w:val="1"/>
      <w:numFmt w:val="bullet"/>
      <w:lvlText w:val=""/>
      <w:lvlJc w:val="left"/>
      <w:pPr>
        <w:tabs>
          <w:tab w:val="num" w:pos="3963"/>
        </w:tabs>
        <w:ind w:left="3963" w:hanging="360"/>
      </w:pPr>
      <w:rPr>
        <w:rFonts w:ascii="Wingdings" w:hAnsi="Wingdings" w:cs="Wingdings" w:hint="default"/>
      </w:rPr>
    </w:lvl>
    <w:lvl w:ilvl="6" w:tplc="04090001">
      <w:start w:val="1"/>
      <w:numFmt w:val="bullet"/>
      <w:lvlText w:val=""/>
      <w:lvlJc w:val="left"/>
      <w:pPr>
        <w:tabs>
          <w:tab w:val="num" w:pos="4683"/>
        </w:tabs>
        <w:ind w:left="4683" w:hanging="360"/>
      </w:pPr>
      <w:rPr>
        <w:rFonts w:ascii="Symbol" w:hAnsi="Symbol" w:cs="Symbol" w:hint="default"/>
      </w:rPr>
    </w:lvl>
    <w:lvl w:ilvl="7" w:tplc="04090003">
      <w:start w:val="1"/>
      <w:numFmt w:val="bullet"/>
      <w:lvlText w:val="o"/>
      <w:lvlJc w:val="left"/>
      <w:pPr>
        <w:tabs>
          <w:tab w:val="num" w:pos="5403"/>
        </w:tabs>
        <w:ind w:left="5403" w:hanging="360"/>
      </w:pPr>
      <w:rPr>
        <w:rFonts w:ascii="Courier New" w:hAnsi="Courier New" w:cs="Courier New" w:hint="default"/>
      </w:rPr>
    </w:lvl>
    <w:lvl w:ilvl="8" w:tplc="04090005">
      <w:start w:val="1"/>
      <w:numFmt w:val="bullet"/>
      <w:lvlText w:val=""/>
      <w:lvlJc w:val="left"/>
      <w:pPr>
        <w:tabs>
          <w:tab w:val="num" w:pos="6123"/>
        </w:tabs>
        <w:ind w:left="6123" w:hanging="360"/>
      </w:pPr>
      <w:rPr>
        <w:rFonts w:ascii="Wingdings" w:hAnsi="Wingdings" w:cs="Wingdings" w:hint="default"/>
      </w:rPr>
    </w:lvl>
  </w:abstractNum>
  <w:abstractNum w:abstractNumId="5" w15:restartNumberingAfterBreak="0">
    <w:nsid w:val="3A132622"/>
    <w:multiLevelType w:val="hybridMultilevel"/>
    <w:tmpl w:val="02B6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297465"/>
    <w:multiLevelType w:val="hybridMultilevel"/>
    <w:tmpl w:val="35B25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22622F6"/>
    <w:multiLevelType w:val="multilevel"/>
    <w:tmpl w:val="D2E4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F1AE8"/>
    <w:multiLevelType w:val="hybridMultilevel"/>
    <w:tmpl w:val="FE500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EE40E9"/>
    <w:multiLevelType w:val="multilevel"/>
    <w:tmpl w:val="C2E08CC4"/>
    <w:lvl w:ilvl="0">
      <w:start w:val="1"/>
      <w:numFmt w:val="bullet"/>
      <w:lvlText w:val=""/>
      <w:lvlJc w:val="left"/>
      <w:pPr>
        <w:tabs>
          <w:tab w:val="num" w:pos="2520"/>
        </w:tabs>
        <w:ind w:left="2520" w:hanging="360"/>
      </w:pPr>
      <w:rPr>
        <w:rFonts w:ascii="Symbol" w:hAnsi="Symbol" w:hint="default"/>
        <w:sz w:val="20"/>
      </w:rPr>
    </w:lvl>
    <w:lvl w:ilvl="1">
      <w:start w:val="1"/>
      <w:numFmt w:val="decimal"/>
      <w:lvlText w:val="%2."/>
      <w:lvlJc w:val="left"/>
      <w:pPr>
        <w:ind w:left="3240" w:hanging="360"/>
      </w:pPr>
      <w:rPr>
        <w:rFonts w:hint="default"/>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16cid:durableId="208538345">
    <w:abstractNumId w:val="7"/>
  </w:num>
  <w:num w:numId="2" w16cid:durableId="589119363">
    <w:abstractNumId w:val="4"/>
  </w:num>
  <w:num w:numId="3" w16cid:durableId="1793288146">
    <w:abstractNumId w:val="3"/>
  </w:num>
  <w:num w:numId="4" w16cid:durableId="761293367">
    <w:abstractNumId w:val="10"/>
  </w:num>
  <w:num w:numId="5" w16cid:durableId="73860977">
    <w:abstractNumId w:val="8"/>
  </w:num>
  <w:num w:numId="6" w16cid:durableId="1609660575">
    <w:abstractNumId w:val="6"/>
  </w:num>
  <w:num w:numId="7" w16cid:durableId="1027219331">
    <w:abstractNumId w:val="1"/>
  </w:num>
  <w:num w:numId="8" w16cid:durableId="1617905702">
    <w:abstractNumId w:val="0"/>
  </w:num>
  <w:num w:numId="9" w16cid:durableId="1307397832">
    <w:abstractNumId w:val="2"/>
  </w:num>
  <w:num w:numId="10" w16cid:durableId="911694932">
    <w:abstractNumId w:val="5"/>
  </w:num>
  <w:num w:numId="11" w16cid:durableId="10924306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NjK0sDC2tDS2MDVS0lEKTi0uzszPAykwrAUADBRMGiwAAAA="/>
  </w:docVars>
  <w:rsids>
    <w:rsidRoot w:val="00550657"/>
    <w:rsid w:val="00000540"/>
    <w:rsid w:val="00012E27"/>
    <w:rsid w:val="00020725"/>
    <w:rsid w:val="0003155D"/>
    <w:rsid w:val="00033DBD"/>
    <w:rsid w:val="00036960"/>
    <w:rsid w:val="0004091A"/>
    <w:rsid w:val="00041311"/>
    <w:rsid w:val="0004461F"/>
    <w:rsid w:val="000472CA"/>
    <w:rsid w:val="000508DA"/>
    <w:rsid w:val="00051932"/>
    <w:rsid w:val="000521C5"/>
    <w:rsid w:val="00053785"/>
    <w:rsid w:val="00054E75"/>
    <w:rsid w:val="000722CE"/>
    <w:rsid w:val="000747F6"/>
    <w:rsid w:val="00077623"/>
    <w:rsid w:val="00080913"/>
    <w:rsid w:val="00080D2B"/>
    <w:rsid w:val="00081081"/>
    <w:rsid w:val="00093E8C"/>
    <w:rsid w:val="000A3989"/>
    <w:rsid w:val="000A4880"/>
    <w:rsid w:val="000B1121"/>
    <w:rsid w:val="000B2A3C"/>
    <w:rsid w:val="000C1586"/>
    <w:rsid w:val="000C30CC"/>
    <w:rsid w:val="000C767C"/>
    <w:rsid w:val="000D40A2"/>
    <w:rsid w:val="000E2DE3"/>
    <w:rsid w:val="000E2EEF"/>
    <w:rsid w:val="000E38B5"/>
    <w:rsid w:val="000E7528"/>
    <w:rsid w:val="000F00E3"/>
    <w:rsid w:val="000F1BEC"/>
    <w:rsid w:val="000F68F8"/>
    <w:rsid w:val="00100287"/>
    <w:rsid w:val="00111F19"/>
    <w:rsid w:val="00112379"/>
    <w:rsid w:val="001131A2"/>
    <w:rsid w:val="00116F0A"/>
    <w:rsid w:val="0011726C"/>
    <w:rsid w:val="001175B5"/>
    <w:rsid w:val="001206D4"/>
    <w:rsid w:val="001252A7"/>
    <w:rsid w:val="001328A3"/>
    <w:rsid w:val="00133C92"/>
    <w:rsid w:val="0013642E"/>
    <w:rsid w:val="00146CF9"/>
    <w:rsid w:val="001569E8"/>
    <w:rsid w:val="00156D71"/>
    <w:rsid w:val="00160B81"/>
    <w:rsid w:val="00165C78"/>
    <w:rsid w:val="0017020B"/>
    <w:rsid w:val="00170C61"/>
    <w:rsid w:val="0017690B"/>
    <w:rsid w:val="001776EF"/>
    <w:rsid w:val="00181D6F"/>
    <w:rsid w:val="0019640E"/>
    <w:rsid w:val="001A0845"/>
    <w:rsid w:val="001A6287"/>
    <w:rsid w:val="001B1187"/>
    <w:rsid w:val="001B3486"/>
    <w:rsid w:val="001C129C"/>
    <w:rsid w:val="001C3860"/>
    <w:rsid w:val="001C4D72"/>
    <w:rsid w:val="001D047C"/>
    <w:rsid w:val="001D1561"/>
    <w:rsid w:val="001D1D6C"/>
    <w:rsid w:val="001D5979"/>
    <w:rsid w:val="001D61D1"/>
    <w:rsid w:val="001F7C2E"/>
    <w:rsid w:val="0020544A"/>
    <w:rsid w:val="002102C1"/>
    <w:rsid w:val="00210D35"/>
    <w:rsid w:val="00214078"/>
    <w:rsid w:val="002157BB"/>
    <w:rsid w:val="00216E76"/>
    <w:rsid w:val="00220045"/>
    <w:rsid w:val="002271AB"/>
    <w:rsid w:val="00244592"/>
    <w:rsid w:val="00251044"/>
    <w:rsid w:val="00256430"/>
    <w:rsid w:val="0026441A"/>
    <w:rsid w:val="00265D51"/>
    <w:rsid w:val="002664EF"/>
    <w:rsid w:val="0026653A"/>
    <w:rsid w:val="00274E4F"/>
    <w:rsid w:val="002753D4"/>
    <w:rsid w:val="002772CF"/>
    <w:rsid w:val="0028061C"/>
    <w:rsid w:val="002903B1"/>
    <w:rsid w:val="0029501B"/>
    <w:rsid w:val="002A5AD1"/>
    <w:rsid w:val="002B4DB7"/>
    <w:rsid w:val="002B6BA1"/>
    <w:rsid w:val="002B76EE"/>
    <w:rsid w:val="002C5D66"/>
    <w:rsid w:val="002D23AE"/>
    <w:rsid w:val="002D2CE8"/>
    <w:rsid w:val="002D5392"/>
    <w:rsid w:val="002E1753"/>
    <w:rsid w:val="002E377F"/>
    <w:rsid w:val="002E45C7"/>
    <w:rsid w:val="002E63DC"/>
    <w:rsid w:val="002E6ACF"/>
    <w:rsid w:val="002E7005"/>
    <w:rsid w:val="002F4A6C"/>
    <w:rsid w:val="0030105B"/>
    <w:rsid w:val="00303201"/>
    <w:rsid w:val="003039DD"/>
    <w:rsid w:val="00303E5C"/>
    <w:rsid w:val="00306E75"/>
    <w:rsid w:val="00314392"/>
    <w:rsid w:val="00320FD0"/>
    <w:rsid w:val="0032495F"/>
    <w:rsid w:val="00324D1D"/>
    <w:rsid w:val="00330146"/>
    <w:rsid w:val="003307D3"/>
    <w:rsid w:val="0033415C"/>
    <w:rsid w:val="00341A61"/>
    <w:rsid w:val="003557E7"/>
    <w:rsid w:val="00356B53"/>
    <w:rsid w:val="00357F5D"/>
    <w:rsid w:val="003636B0"/>
    <w:rsid w:val="003669C2"/>
    <w:rsid w:val="0038087A"/>
    <w:rsid w:val="00383E33"/>
    <w:rsid w:val="00385A24"/>
    <w:rsid w:val="00386837"/>
    <w:rsid w:val="00386995"/>
    <w:rsid w:val="00386C84"/>
    <w:rsid w:val="00397BDB"/>
    <w:rsid w:val="003A1498"/>
    <w:rsid w:val="003A1636"/>
    <w:rsid w:val="003A1956"/>
    <w:rsid w:val="003A4D04"/>
    <w:rsid w:val="003A5B0E"/>
    <w:rsid w:val="003B6ED0"/>
    <w:rsid w:val="003C0B37"/>
    <w:rsid w:val="003C3AE6"/>
    <w:rsid w:val="003C63E3"/>
    <w:rsid w:val="003D304F"/>
    <w:rsid w:val="003D6AB7"/>
    <w:rsid w:val="003D7E18"/>
    <w:rsid w:val="003E01D5"/>
    <w:rsid w:val="003E1553"/>
    <w:rsid w:val="003E70DF"/>
    <w:rsid w:val="003F3F5B"/>
    <w:rsid w:val="003F4700"/>
    <w:rsid w:val="0040791F"/>
    <w:rsid w:val="00417E2E"/>
    <w:rsid w:val="00424139"/>
    <w:rsid w:val="00425C52"/>
    <w:rsid w:val="004322F7"/>
    <w:rsid w:val="0044058B"/>
    <w:rsid w:val="0044166C"/>
    <w:rsid w:val="00443B66"/>
    <w:rsid w:val="004516FA"/>
    <w:rsid w:val="00453E31"/>
    <w:rsid w:val="004548D9"/>
    <w:rsid w:val="00461730"/>
    <w:rsid w:val="004656E5"/>
    <w:rsid w:val="00472EE9"/>
    <w:rsid w:val="004742DA"/>
    <w:rsid w:val="00476057"/>
    <w:rsid w:val="00490341"/>
    <w:rsid w:val="00492B1C"/>
    <w:rsid w:val="004A2F8A"/>
    <w:rsid w:val="004A7483"/>
    <w:rsid w:val="004B022D"/>
    <w:rsid w:val="004B43F5"/>
    <w:rsid w:val="004B6CD1"/>
    <w:rsid w:val="004B7AD8"/>
    <w:rsid w:val="004C2641"/>
    <w:rsid w:val="004C3388"/>
    <w:rsid w:val="004C4A05"/>
    <w:rsid w:val="004D0806"/>
    <w:rsid w:val="004D2769"/>
    <w:rsid w:val="004D51FB"/>
    <w:rsid w:val="004D5850"/>
    <w:rsid w:val="004E0173"/>
    <w:rsid w:val="004F6761"/>
    <w:rsid w:val="00500E9A"/>
    <w:rsid w:val="00514802"/>
    <w:rsid w:val="00524BE7"/>
    <w:rsid w:val="00526B7F"/>
    <w:rsid w:val="005272F4"/>
    <w:rsid w:val="005300EB"/>
    <w:rsid w:val="00530DF7"/>
    <w:rsid w:val="00534D52"/>
    <w:rsid w:val="00550657"/>
    <w:rsid w:val="00552759"/>
    <w:rsid w:val="0056558C"/>
    <w:rsid w:val="00566FFE"/>
    <w:rsid w:val="00571BC2"/>
    <w:rsid w:val="00573191"/>
    <w:rsid w:val="00575EE7"/>
    <w:rsid w:val="0057646A"/>
    <w:rsid w:val="005A28B3"/>
    <w:rsid w:val="005A2BE8"/>
    <w:rsid w:val="005A6DC8"/>
    <w:rsid w:val="005B2D77"/>
    <w:rsid w:val="005C1B07"/>
    <w:rsid w:val="005C4B87"/>
    <w:rsid w:val="005C6B99"/>
    <w:rsid w:val="005D00AA"/>
    <w:rsid w:val="005E2981"/>
    <w:rsid w:val="005F3897"/>
    <w:rsid w:val="005F7092"/>
    <w:rsid w:val="005F7DD6"/>
    <w:rsid w:val="00606E33"/>
    <w:rsid w:val="00621C6B"/>
    <w:rsid w:val="006240A1"/>
    <w:rsid w:val="006365B0"/>
    <w:rsid w:val="00637CFF"/>
    <w:rsid w:val="00646CAD"/>
    <w:rsid w:val="00652AE1"/>
    <w:rsid w:val="00662197"/>
    <w:rsid w:val="00666076"/>
    <w:rsid w:val="00672AC1"/>
    <w:rsid w:val="006767A9"/>
    <w:rsid w:val="006828F3"/>
    <w:rsid w:val="006855F4"/>
    <w:rsid w:val="0069049A"/>
    <w:rsid w:val="00695452"/>
    <w:rsid w:val="006A7413"/>
    <w:rsid w:val="006B050D"/>
    <w:rsid w:val="006B1074"/>
    <w:rsid w:val="006B6AFF"/>
    <w:rsid w:val="006C2875"/>
    <w:rsid w:val="006C60A6"/>
    <w:rsid w:val="006D53EE"/>
    <w:rsid w:val="006E0B0D"/>
    <w:rsid w:val="006E4B62"/>
    <w:rsid w:val="006E4F6F"/>
    <w:rsid w:val="006E5963"/>
    <w:rsid w:val="006E6774"/>
    <w:rsid w:val="006F0969"/>
    <w:rsid w:val="007040E7"/>
    <w:rsid w:val="00705578"/>
    <w:rsid w:val="00725F8B"/>
    <w:rsid w:val="00730084"/>
    <w:rsid w:val="00730A6C"/>
    <w:rsid w:val="00732583"/>
    <w:rsid w:val="007400EE"/>
    <w:rsid w:val="007404EF"/>
    <w:rsid w:val="007407E0"/>
    <w:rsid w:val="00753386"/>
    <w:rsid w:val="00753B91"/>
    <w:rsid w:val="0075452A"/>
    <w:rsid w:val="00756C7D"/>
    <w:rsid w:val="00761842"/>
    <w:rsid w:val="00765F37"/>
    <w:rsid w:val="007708FC"/>
    <w:rsid w:val="0077250A"/>
    <w:rsid w:val="00774044"/>
    <w:rsid w:val="007770EA"/>
    <w:rsid w:val="00777435"/>
    <w:rsid w:val="00782686"/>
    <w:rsid w:val="007845AF"/>
    <w:rsid w:val="00785011"/>
    <w:rsid w:val="007930AE"/>
    <w:rsid w:val="007B0604"/>
    <w:rsid w:val="007B1CD1"/>
    <w:rsid w:val="007B2BE2"/>
    <w:rsid w:val="007B62DA"/>
    <w:rsid w:val="007B661D"/>
    <w:rsid w:val="007C31D8"/>
    <w:rsid w:val="007E2391"/>
    <w:rsid w:val="007E3830"/>
    <w:rsid w:val="007E4DDF"/>
    <w:rsid w:val="007F2EC4"/>
    <w:rsid w:val="00805E8D"/>
    <w:rsid w:val="00805EE1"/>
    <w:rsid w:val="00811B77"/>
    <w:rsid w:val="00814B2F"/>
    <w:rsid w:val="00817D21"/>
    <w:rsid w:val="00820EC1"/>
    <w:rsid w:val="00824E43"/>
    <w:rsid w:val="008276D9"/>
    <w:rsid w:val="00833922"/>
    <w:rsid w:val="00840033"/>
    <w:rsid w:val="00842713"/>
    <w:rsid w:val="008429C6"/>
    <w:rsid w:val="00844E0A"/>
    <w:rsid w:val="00845A84"/>
    <w:rsid w:val="008465A8"/>
    <w:rsid w:val="00847A96"/>
    <w:rsid w:val="0086244F"/>
    <w:rsid w:val="00865D2C"/>
    <w:rsid w:val="008744F7"/>
    <w:rsid w:val="008769EF"/>
    <w:rsid w:val="008817A8"/>
    <w:rsid w:val="00883299"/>
    <w:rsid w:val="0088693C"/>
    <w:rsid w:val="008941FD"/>
    <w:rsid w:val="00896D6F"/>
    <w:rsid w:val="008A23C9"/>
    <w:rsid w:val="008A6712"/>
    <w:rsid w:val="008A73E6"/>
    <w:rsid w:val="008B71DE"/>
    <w:rsid w:val="008B7F90"/>
    <w:rsid w:val="008C4A94"/>
    <w:rsid w:val="008C5437"/>
    <w:rsid w:val="008C5BFE"/>
    <w:rsid w:val="008D0D32"/>
    <w:rsid w:val="008D2BAC"/>
    <w:rsid w:val="008E1BD5"/>
    <w:rsid w:val="008E60A4"/>
    <w:rsid w:val="008E7A27"/>
    <w:rsid w:val="008F448A"/>
    <w:rsid w:val="008F4C3C"/>
    <w:rsid w:val="008F753E"/>
    <w:rsid w:val="009000C3"/>
    <w:rsid w:val="00901624"/>
    <w:rsid w:val="00901F38"/>
    <w:rsid w:val="00902E07"/>
    <w:rsid w:val="00904036"/>
    <w:rsid w:val="009043BB"/>
    <w:rsid w:val="00905CCD"/>
    <w:rsid w:val="00905F28"/>
    <w:rsid w:val="009079A4"/>
    <w:rsid w:val="00915408"/>
    <w:rsid w:val="00915DC4"/>
    <w:rsid w:val="00920BEB"/>
    <w:rsid w:val="00921287"/>
    <w:rsid w:val="0093448C"/>
    <w:rsid w:val="00940018"/>
    <w:rsid w:val="00941F2E"/>
    <w:rsid w:val="009435EB"/>
    <w:rsid w:val="009503E4"/>
    <w:rsid w:val="00952099"/>
    <w:rsid w:val="00955114"/>
    <w:rsid w:val="00957DC8"/>
    <w:rsid w:val="00960EE0"/>
    <w:rsid w:val="009612EB"/>
    <w:rsid w:val="009767AE"/>
    <w:rsid w:val="00983955"/>
    <w:rsid w:val="00983B16"/>
    <w:rsid w:val="009A2B15"/>
    <w:rsid w:val="009A427A"/>
    <w:rsid w:val="009A6D05"/>
    <w:rsid w:val="009B3C2F"/>
    <w:rsid w:val="009B3DEE"/>
    <w:rsid w:val="009E0B38"/>
    <w:rsid w:val="009E7501"/>
    <w:rsid w:val="009F0343"/>
    <w:rsid w:val="009F3A04"/>
    <w:rsid w:val="00A0099A"/>
    <w:rsid w:val="00A05014"/>
    <w:rsid w:val="00A10530"/>
    <w:rsid w:val="00A131E7"/>
    <w:rsid w:val="00A17E8B"/>
    <w:rsid w:val="00A2329F"/>
    <w:rsid w:val="00A23EC9"/>
    <w:rsid w:val="00A31CBF"/>
    <w:rsid w:val="00A33D6A"/>
    <w:rsid w:val="00A347E4"/>
    <w:rsid w:val="00A40EAC"/>
    <w:rsid w:val="00A43F62"/>
    <w:rsid w:val="00A440A0"/>
    <w:rsid w:val="00A46894"/>
    <w:rsid w:val="00A5421C"/>
    <w:rsid w:val="00A5497F"/>
    <w:rsid w:val="00A5561A"/>
    <w:rsid w:val="00A63D1E"/>
    <w:rsid w:val="00A6510D"/>
    <w:rsid w:val="00A7233B"/>
    <w:rsid w:val="00A73169"/>
    <w:rsid w:val="00A82D70"/>
    <w:rsid w:val="00A86C03"/>
    <w:rsid w:val="00A87C2F"/>
    <w:rsid w:val="00A951FF"/>
    <w:rsid w:val="00A96325"/>
    <w:rsid w:val="00A97DE1"/>
    <w:rsid w:val="00AB1D59"/>
    <w:rsid w:val="00AB3FB3"/>
    <w:rsid w:val="00AC1680"/>
    <w:rsid w:val="00AC2A38"/>
    <w:rsid w:val="00AD3609"/>
    <w:rsid w:val="00AD7822"/>
    <w:rsid w:val="00AE095C"/>
    <w:rsid w:val="00AE0DFE"/>
    <w:rsid w:val="00AF3151"/>
    <w:rsid w:val="00AF4C81"/>
    <w:rsid w:val="00AF53E2"/>
    <w:rsid w:val="00AF6134"/>
    <w:rsid w:val="00B0283D"/>
    <w:rsid w:val="00B02D0F"/>
    <w:rsid w:val="00B034AA"/>
    <w:rsid w:val="00B118C0"/>
    <w:rsid w:val="00B120AE"/>
    <w:rsid w:val="00B22714"/>
    <w:rsid w:val="00B25572"/>
    <w:rsid w:val="00B30728"/>
    <w:rsid w:val="00B34BA9"/>
    <w:rsid w:val="00B36D1B"/>
    <w:rsid w:val="00B376F6"/>
    <w:rsid w:val="00B566A3"/>
    <w:rsid w:val="00B61CD4"/>
    <w:rsid w:val="00B64C2D"/>
    <w:rsid w:val="00B73D23"/>
    <w:rsid w:val="00B74816"/>
    <w:rsid w:val="00B75410"/>
    <w:rsid w:val="00B77C40"/>
    <w:rsid w:val="00B81248"/>
    <w:rsid w:val="00B8436F"/>
    <w:rsid w:val="00B939FB"/>
    <w:rsid w:val="00BA7AF5"/>
    <w:rsid w:val="00BB746E"/>
    <w:rsid w:val="00BC6BE2"/>
    <w:rsid w:val="00BD5A19"/>
    <w:rsid w:val="00BD5AF9"/>
    <w:rsid w:val="00BD77EB"/>
    <w:rsid w:val="00BE141E"/>
    <w:rsid w:val="00BE22C5"/>
    <w:rsid w:val="00BE34BB"/>
    <w:rsid w:val="00BE43FE"/>
    <w:rsid w:val="00BF0219"/>
    <w:rsid w:val="00BF30C9"/>
    <w:rsid w:val="00BF7E92"/>
    <w:rsid w:val="00C139EE"/>
    <w:rsid w:val="00C13EAB"/>
    <w:rsid w:val="00C20A5E"/>
    <w:rsid w:val="00C21A5A"/>
    <w:rsid w:val="00C26249"/>
    <w:rsid w:val="00C27667"/>
    <w:rsid w:val="00C27750"/>
    <w:rsid w:val="00C32305"/>
    <w:rsid w:val="00C366EB"/>
    <w:rsid w:val="00C47AB9"/>
    <w:rsid w:val="00C50A01"/>
    <w:rsid w:val="00C5488C"/>
    <w:rsid w:val="00C556A6"/>
    <w:rsid w:val="00C57CE4"/>
    <w:rsid w:val="00C62A45"/>
    <w:rsid w:val="00C6362A"/>
    <w:rsid w:val="00C71F8C"/>
    <w:rsid w:val="00C743E7"/>
    <w:rsid w:val="00C76BAB"/>
    <w:rsid w:val="00C77928"/>
    <w:rsid w:val="00C805B3"/>
    <w:rsid w:val="00CB32FB"/>
    <w:rsid w:val="00CB3366"/>
    <w:rsid w:val="00CB4C20"/>
    <w:rsid w:val="00CD4105"/>
    <w:rsid w:val="00CE2E40"/>
    <w:rsid w:val="00CE5216"/>
    <w:rsid w:val="00CF2BA2"/>
    <w:rsid w:val="00CF6029"/>
    <w:rsid w:val="00D0286D"/>
    <w:rsid w:val="00D04699"/>
    <w:rsid w:val="00D060A9"/>
    <w:rsid w:val="00D0658C"/>
    <w:rsid w:val="00D1027B"/>
    <w:rsid w:val="00D234D0"/>
    <w:rsid w:val="00D23682"/>
    <w:rsid w:val="00D3247B"/>
    <w:rsid w:val="00D401F2"/>
    <w:rsid w:val="00D5125D"/>
    <w:rsid w:val="00D515FE"/>
    <w:rsid w:val="00D52CF5"/>
    <w:rsid w:val="00D6695C"/>
    <w:rsid w:val="00D7046C"/>
    <w:rsid w:val="00D738D8"/>
    <w:rsid w:val="00D754D2"/>
    <w:rsid w:val="00D86F61"/>
    <w:rsid w:val="00D87444"/>
    <w:rsid w:val="00D916B6"/>
    <w:rsid w:val="00DA061E"/>
    <w:rsid w:val="00DA18FA"/>
    <w:rsid w:val="00DA1D88"/>
    <w:rsid w:val="00DA1F99"/>
    <w:rsid w:val="00DA3485"/>
    <w:rsid w:val="00DA60B8"/>
    <w:rsid w:val="00DC580A"/>
    <w:rsid w:val="00DD54E2"/>
    <w:rsid w:val="00DD7A14"/>
    <w:rsid w:val="00DE306F"/>
    <w:rsid w:val="00DE4DCF"/>
    <w:rsid w:val="00DE569C"/>
    <w:rsid w:val="00DF48F6"/>
    <w:rsid w:val="00E01FE6"/>
    <w:rsid w:val="00E05BA3"/>
    <w:rsid w:val="00E05D3D"/>
    <w:rsid w:val="00E30AC2"/>
    <w:rsid w:val="00E33DA8"/>
    <w:rsid w:val="00E34DA9"/>
    <w:rsid w:val="00E3571E"/>
    <w:rsid w:val="00E35E53"/>
    <w:rsid w:val="00E37DB8"/>
    <w:rsid w:val="00E42224"/>
    <w:rsid w:val="00E66423"/>
    <w:rsid w:val="00E70D0D"/>
    <w:rsid w:val="00E742F9"/>
    <w:rsid w:val="00E76E99"/>
    <w:rsid w:val="00E80D5E"/>
    <w:rsid w:val="00E83AB9"/>
    <w:rsid w:val="00E86891"/>
    <w:rsid w:val="00E9144B"/>
    <w:rsid w:val="00E91670"/>
    <w:rsid w:val="00EA4F44"/>
    <w:rsid w:val="00EB69CF"/>
    <w:rsid w:val="00EC4F3A"/>
    <w:rsid w:val="00ED5AE2"/>
    <w:rsid w:val="00EE0EFC"/>
    <w:rsid w:val="00EE26C5"/>
    <w:rsid w:val="00EE3D54"/>
    <w:rsid w:val="00F00701"/>
    <w:rsid w:val="00F012F3"/>
    <w:rsid w:val="00F01BDA"/>
    <w:rsid w:val="00F05634"/>
    <w:rsid w:val="00F058AB"/>
    <w:rsid w:val="00F1347A"/>
    <w:rsid w:val="00F17AD6"/>
    <w:rsid w:val="00F22B07"/>
    <w:rsid w:val="00F267E7"/>
    <w:rsid w:val="00F26DB1"/>
    <w:rsid w:val="00F27B3B"/>
    <w:rsid w:val="00F34CA0"/>
    <w:rsid w:val="00F36D60"/>
    <w:rsid w:val="00F471B3"/>
    <w:rsid w:val="00F478D7"/>
    <w:rsid w:val="00F51096"/>
    <w:rsid w:val="00F51538"/>
    <w:rsid w:val="00F57B50"/>
    <w:rsid w:val="00F6180C"/>
    <w:rsid w:val="00F61DD2"/>
    <w:rsid w:val="00F6357F"/>
    <w:rsid w:val="00F677E1"/>
    <w:rsid w:val="00F737D0"/>
    <w:rsid w:val="00F75FB3"/>
    <w:rsid w:val="00F80B2D"/>
    <w:rsid w:val="00F8408F"/>
    <w:rsid w:val="00F84701"/>
    <w:rsid w:val="00F85352"/>
    <w:rsid w:val="00F91034"/>
    <w:rsid w:val="00F910F6"/>
    <w:rsid w:val="00F93E93"/>
    <w:rsid w:val="00F94719"/>
    <w:rsid w:val="00F96BF8"/>
    <w:rsid w:val="00FA24FF"/>
    <w:rsid w:val="00FA7666"/>
    <w:rsid w:val="00FB6B13"/>
    <w:rsid w:val="00FC69D2"/>
    <w:rsid w:val="00FE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57AE8"/>
  <w15:docId w15:val="{66317BA0-8F13-48BE-A677-A8BFC017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75452A"/>
    <w:pPr>
      <w:tabs>
        <w:tab w:val="left" w:pos="400"/>
        <w:tab w:val="right" w:leader="dot" w:pos="8630"/>
      </w:tabs>
      <w:spacing w:before="240"/>
    </w:pPr>
    <w:rPr>
      <w:rFonts w:cs="Arial"/>
      <w:b/>
      <w:bCs/>
      <w:caps/>
      <w:szCs w:val="24"/>
    </w:rPr>
  </w:style>
  <w:style w:type="paragraph" w:styleId="TOC2">
    <w:name w:val="toc 2"/>
    <w:basedOn w:val="Normal"/>
    <w:next w:val="Normal"/>
    <w:autoRedefine/>
    <w:semiHidden/>
    <w:rsid w:val="003A1956"/>
    <w:pPr>
      <w:tabs>
        <w:tab w:val="right" w:leader="dot" w:pos="8630"/>
      </w:tabs>
      <w:spacing w:before="240"/>
      <w:ind w:left="1080" w:hanging="662"/>
    </w:pPr>
    <w:rPr>
      <w:bCs/>
      <w:noProof/>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uiPriority w:val="22"/>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E742F9"/>
    <w:pPr>
      <w:spacing w:after="120" w:line="480" w:lineRule="auto"/>
    </w:pPr>
  </w:style>
  <w:style w:type="character" w:styleId="CommentReference">
    <w:name w:val="annotation reference"/>
    <w:basedOn w:val="DefaultParagraphFont"/>
    <w:semiHidden/>
    <w:rsid w:val="001A0845"/>
    <w:rPr>
      <w:sz w:val="16"/>
      <w:szCs w:val="16"/>
    </w:rPr>
  </w:style>
  <w:style w:type="paragraph" w:styleId="CommentText">
    <w:name w:val="annotation text"/>
    <w:basedOn w:val="Normal"/>
    <w:semiHidden/>
    <w:rsid w:val="001A0845"/>
  </w:style>
  <w:style w:type="paragraph" w:styleId="CommentSubject">
    <w:name w:val="annotation subject"/>
    <w:basedOn w:val="CommentText"/>
    <w:next w:val="CommentText"/>
    <w:semiHidden/>
    <w:rsid w:val="001A0845"/>
    <w:rPr>
      <w:b/>
      <w:bCs/>
    </w:rPr>
  </w:style>
  <w:style w:type="paragraph" w:customStyle="1" w:styleId="IntroPara">
    <w:name w:val="IntroPara"/>
    <w:basedOn w:val="Normal"/>
    <w:rsid w:val="00D916B6"/>
    <w:pPr>
      <w:spacing w:after="240"/>
    </w:pPr>
    <w:rPr>
      <w:rFonts w:ascii="Times New Roman" w:hAnsi="Times New Roman"/>
      <w:sz w:val="24"/>
      <w:szCs w:val="24"/>
      <w:lang w:val="en-AU"/>
    </w:rPr>
  </w:style>
  <w:style w:type="paragraph" w:customStyle="1" w:styleId="SectionedBullet">
    <w:name w:val="SectionedBullet"/>
    <w:basedOn w:val="Normal"/>
    <w:rsid w:val="00D916B6"/>
    <w:pPr>
      <w:numPr>
        <w:numId w:val="2"/>
      </w:numPr>
      <w:spacing w:after="160"/>
    </w:pPr>
    <w:rPr>
      <w:rFonts w:ascii="Times New Roman" w:hAnsi="Times New Roman"/>
      <w:kern w:val="24"/>
      <w:sz w:val="24"/>
      <w:szCs w:val="24"/>
      <w:lang w:val="en-AU"/>
    </w:rPr>
  </w:style>
  <w:style w:type="paragraph" w:customStyle="1" w:styleId="SectionSubHeading">
    <w:name w:val="SectionSubHeading"/>
    <w:basedOn w:val="Normal"/>
    <w:rsid w:val="00D916B6"/>
    <w:pPr>
      <w:spacing w:after="240"/>
    </w:pPr>
    <w:rPr>
      <w:rFonts w:ascii="Times New Roman" w:hAnsi="Times New Roman"/>
      <w:b/>
      <w:bCs/>
      <w:sz w:val="24"/>
      <w:szCs w:val="24"/>
      <w:lang w:val="en-AU"/>
    </w:rPr>
  </w:style>
  <w:style w:type="paragraph" w:customStyle="1" w:styleId="figure">
    <w:name w:val="figure"/>
    <w:basedOn w:val="Normal"/>
    <w:rsid w:val="004D2769"/>
    <w:pPr>
      <w:overflowPunct w:val="0"/>
      <w:autoSpaceDE w:val="0"/>
      <w:autoSpaceDN w:val="0"/>
      <w:adjustRightInd w:val="0"/>
      <w:spacing w:before="120" w:line="300" w:lineRule="atLeast"/>
      <w:textAlignment w:val="baseline"/>
    </w:pPr>
    <w:rPr>
      <w:rFonts w:ascii="Times New Roman" w:hAnsi="Times New Roman"/>
      <w:i/>
      <w:iCs/>
      <w:sz w:val="24"/>
      <w:szCs w:val="24"/>
      <w:lang w:val="en-AU"/>
    </w:rPr>
  </w:style>
  <w:style w:type="paragraph" w:styleId="BlockText">
    <w:name w:val="Block Text"/>
    <w:basedOn w:val="Normal"/>
    <w:rsid w:val="00B34BA9"/>
    <w:pPr>
      <w:keepLines/>
      <w:spacing w:after="120"/>
      <w:ind w:left="1440" w:right="1440"/>
    </w:pPr>
    <w:rPr>
      <w:szCs w:val="24"/>
      <w:lang w:val="en-AU"/>
    </w:rPr>
  </w:style>
  <w:style w:type="table" w:customStyle="1" w:styleId="TableStyle1">
    <w:name w:val="Table Style1"/>
    <w:basedOn w:val="TableNormal"/>
    <w:rsid w:val="006E5963"/>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tcPr>
    <w:tblStylePr w:type="firstRow">
      <w:rPr>
        <w:rFonts w:ascii="Arial" w:hAnsi="Arial"/>
        <w:b/>
        <w:sz w:val="20"/>
      </w:rPr>
      <w:tblPr/>
      <w:tcPr>
        <w:shd w:val="clear" w:color="auto" w:fill="D9D9D9"/>
      </w:tcPr>
    </w:tblStylePr>
    <w:tblStylePr w:type="band2Horz">
      <w:rPr>
        <w:rFonts w:ascii="Arial" w:hAnsi="Arial"/>
        <w:sz w:val="20"/>
      </w:rPr>
    </w:tblStylePr>
  </w:style>
  <w:style w:type="table" w:styleId="TableTheme">
    <w:name w:val="Table Theme"/>
    <w:basedOn w:val="TableNormal"/>
    <w:rsid w:val="006E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StatusReport">
    <w:name w:val="ProjectStatusReport"/>
    <w:basedOn w:val="TableNormal"/>
    <w:rsid w:val="006E5963"/>
    <w:rPr>
      <w:rFonts w:ascii="Arial" w:hAnsi="Arial"/>
    </w:rPr>
    <w:tblPr>
      <w:tblStyleRowBandSize w:val="1"/>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vAlign w:val="bottom"/>
    </w:tcPr>
    <w:tblStylePr w:type="firstRow">
      <w:rPr>
        <w:rFonts w:ascii="Arial" w:hAnsi="Arial"/>
        <w:b/>
        <w:sz w:val="20"/>
      </w:rPr>
      <w:tblPr/>
      <w:tcPr>
        <w:shd w:val="clear" w:color="auto" w:fill="D9D9D9"/>
      </w:tcPr>
    </w:tblStylePr>
    <w:tblStylePr w:type="band1Horz">
      <w:rPr>
        <w:rFonts w:ascii="Arial" w:hAnsi="Arial"/>
        <w:sz w:val="20"/>
      </w:rPr>
    </w:tblStylePr>
    <w:tblStylePr w:type="band2Horz">
      <w:rPr>
        <w:rFonts w:ascii="Arial" w:hAnsi="Arial"/>
        <w:sz w:val="20"/>
      </w:rPr>
    </w:tblStylePr>
  </w:style>
  <w:style w:type="paragraph" w:styleId="ListParagraph">
    <w:name w:val="List Paragraph"/>
    <w:basedOn w:val="Normal"/>
    <w:uiPriority w:val="34"/>
    <w:qFormat/>
    <w:rsid w:val="009F0343"/>
    <w:pPr>
      <w:ind w:left="720"/>
      <w:contextualSpacing/>
    </w:pPr>
  </w:style>
  <w:style w:type="character" w:customStyle="1" w:styleId="FooterChar">
    <w:name w:val="Footer Char"/>
    <w:basedOn w:val="DefaultParagraphFont"/>
    <w:link w:val="Footer"/>
    <w:uiPriority w:val="99"/>
    <w:rsid w:val="00B74816"/>
    <w:rPr>
      <w:rFonts w:ascii="Arial" w:hAnsi="Arial"/>
    </w:rPr>
  </w:style>
  <w:style w:type="paragraph" w:styleId="NormalWeb">
    <w:name w:val="Normal (Web)"/>
    <w:basedOn w:val="Normal"/>
    <w:uiPriority w:val="99"/>
    <w:semiHidden/>
    <w:unhideWhenUsed/>
    <w:rsid w:val="00983B16"/>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56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5871">
      <w:bodyDiv w:val="1"/>
      <w:marLeft w:val="0"/>
      <w:marRight w:val="0"/>
      <w:marTop w:val="0"/>
      <w:marBottom w:val="0"/>
      <w:divBdr>
        <w:top w:val="none" w:sz="0" w:space="0" w:color="auto"/>
        <w:left w:val="none" w:sz="0" w:space="0" w:color="auto"/>
        <w:bottom w:val="none" w:sz="0" w:space="0" w:color="auto"/>
        <w:right w:val="none" w:sz="0" w:space="0" w:color="auto"/>
      </w:divBdr>
    </w:div>
    <w:div w:id="338196417">
      <w:bodyDiv w:val="1"/>
      <w:marLeft w:val="0"/>
      <w:marRight w:val="0"/>
      <w:marTop w:val="0"/>
      <w:marBottom w:val="0"/>
      <w:divBdr>
        <w:top w:val="none" w:sz="0" w:space="0" w:color="auto"/>
        <w:left w:val="none" w:sz="0" w:space="0" w:color="auto"/>
        <w:bottom w:val="none" w:sz="0" w:space="0" w:color="auto"/>
        <w:right w:val="none" w:sz="0" w:space="0" w:color="auto"/>
      </w:divBdr>
    </w:div>
    <w:div w:id="376707027">
      <w:bodyDiv w:val="1"/>
      <w:marLeft w:val="0"/>
      <w:marRight w:val="0"/>
      <w:marTop w:val="0"/>
      <w:marBottom w:val="0"/>
      <w:divBdr>
        <w:top w:val="none" w:sz="0" w:space="0" w:color="auto"/>
        <w:left w:val="none" w:sz="0" w:space="0" w:color="auto"/>
        <w:bottom w:val="none" w:sz="0" w:space="0" w:color="auto"/>
        <w:right w:val="none" w:sz="0" w:space="0" w:color="auto"/>
      </w:divBdr>
    </w:div>
    <w:div w:id="401564040">
      <w:bodyDiv w:val="1"/>
      <w:marLeft w:val="0"/>
      <w:marRight w:val="0"/>
      <w:marTop w:val="0"/>
      <w:marBottom w:val="0"/>
      <w:divBdr>
        <w:top w:val="none" w:sz="0" w:space="0" w:color="auto"/>
        <w:left w:val="none" w:sz="0" w:space="0" w:color="auto"/>
        <w:bottom w:val="none" w:sz="0" w:space="0" w:color="auto"/>
        <w:right w:val="none" w:sz="0" w:space="0" w:color="auto"/>
      </w:divBdr>
      <w:divsChild>
        <w:div w:id="728305656">
          <w:marLeft w:val="0"/>
          <w:marRight w:val="0"/>
          <w:marTop w:val="0"/>
          <w:marBottom w:val="0"/>
          <w:divBdr>
            <w:top w:val="none" w:sz="0" w:space="0" w:color="auto"/>
            <w:left w:val="none" w:sz="0" w:space="0" w:color="auto"/>
            <w:bottom w:val="none" w:sz="0" w:space="0" w:color="auto"/>
            <w:right w:val="none" w:sz="0" w:space="0" w:color="auto"/>
          </w:divBdr>
        </w:div>
      </w:divsChild>
    </w:div>
    <w:div w:id="553010430">
      <w:bodyDiv w:val="1"/>
      <w:marLeft w:val="0"/>
      <w:marRight w:val="0"/>
      <w:marTop w:val="0"/>
      <w:marBottom w:val="0"/>
      <w:divBdr>
        <w:top w:val="none" w:sz="0" w:space="0" w:color="auto"/>
        <w:left w:val="none" w:sz="0" w:space="0" w:color="auto"/>
        <w:bottom w:val="none" w:sz="0" w:space="0" w:color="auto"/>
        <w:right w:val="none" w:sz="0" w:space="0" w:color="auto"/>
      </w:divBdr>
    </w:div>
    <w:div w:id="1144464292">
      <w:bodyDiv w:val="1"/>
      <w:marLeft w:val="0"/>
      <w:marRight w:val="0"/>
      <w:marTop w:val="0"/>
      <w:marBottom w:val="0"/>
      <w:divBdr>
        <w:top w:val="none" w:sz="0" w:space="0" w:color="auto"/>
        <w:left w:val="none" w:sz="0" w:space="0" w:color="auto"/>
        <w:bottom w:val="none" w:sz="0" w:space="0" w:color="auto"/>
        <w:right w:val="none" w:sz="0" w:space="0" w:color="auto"/>
      </w:divBdr>
    </w:div>
    <w:div w:id="1473865067">
      <w:bodyDiv w:val="1"/>
      <w:marLeft w:val="0"/>
      <w:marRight w:val="0"/>
      <w:marTop w:val="0"/>
      <w:marBottom w:val="0"/>
      <w:divBdr>
        <w:top w:val="none" w:sz="0" w:space="0" w:color="auto"/>
        <w:left w:val="none" w:sz="0" w:space="0" w:color="auto"/>
        <w:bottom w:val="none" w:sz="0" w:space="0" w:color="auto"/>
        <w:right w:val="none" w:sz="0" w:space="0" w:color="auto"/>
      </w:divBdr>
    </w:div>
    <w:div w:id="1676955692">
      <w:bodyDiv w:val="1"/>
      <w:marLeft w:val="0"/>
      <w:marRight w:val="0"/>
      <w:marTop w:val="0"/>
      <w:marBottom w:val="0"/>
      <w:divBdr>
        <w:top w:val="none" w:sz="0" w:space="0" w:color="auto"/>
        <w:left w:val="none" w:sz="0" w:space="0" w:color="auto"/>
        <w:bottom w:val="none" w:sz="0" w:space="0" w:color="auto"/>
        <w:right w:val="none" w:sz="0" w:space="0" w:color="auto"/>
      </w:divBdr>
      <w:divsChild>
        <w:div w:id="163592549">
          <w:marLeft w:val="0"/>
          <w:marRight w:val="0"/>
          <w:marTop w:val="0"/>
          <w:marBottom w:val="0"/>
          <w:divBdr>
            <w:top w:val="none" w:sz="0" w:space="0" w:color="auto"/>
            <w:left w:val="none" w:sz="0" w:space="0" w:color="auto"/>
            <w:bottom w:val="none" w:sz="0" w:space="0" w:color="auto"/>
            <w:right w:val="none" w:sz="0" w:space="0" w:color="auto"/>
          </w:divBdr>
          <w:divsChild>
            <w:div w:id="1925607555">
              <w:marLeft w:val="0"/>
              <w:marRight w:val="0"/>
              <w:marTop w:val="0"/>
              <w:marBottom w:val="0"/>
              <w:divBdr>
                <w:top w:val="none" w:sz="0" w:space="0" w:color="auto"/>
                <w:left w:val="none" w:sz="0" w:space="0" w:color="auto"/>
                <w:bottom w:val="none" w:sz="0" w:space="0" w:color="auto"/>
                <w:right w:val="none" w:sz="0" w:space="0" w:color="auto"/>
              </w:divBdr>
              <w:divsChild>
                <w:div w:id="216858844">
                  <w:marLeft w:val="0"/>
                  <w:marRight w:val="0"/>
                  <w:marTop w:val="0"/>
                  <w:marBottom w:val="0"/>
                  <w:divBdr>
                    <w:top w:val="none" w:sz="0" w:space="0" w:color="auto"/>
                    <w:left w:val="none" w:sz="0" w:space="0" w:color="auto"/>
                    <w:bottom w:val="none" w:sz="0" w:space="0" w:color="auto"/>
                    <w:right w:val="none" w:sz="0" w:space="0" w:color="auto"/>
                  </w:divBdr>
                  <w:divsChild>
                    <w:div w:id="15184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396956">
      <w:bodyDiv w:val="1"/>
      <w:marLeft w:val="0"/>
      <w:marRight w:val="0"/>
      <w:marTop w:val="0"/>
      <w:marBottom w:val="0"/>
      <w:divBdr>
        <w:top w:val="none" w:sz="0" w:space="0" w:color="auto"/>
        <w:left w:val="none" w:sz="0" w:space="0" w:color="auto"/>
        <w:bottom w:val="none" w:sz="0" w:space="0" w:color="auto"/>
        <w:right w:val="none" w:sz="0" w:space="0" w:color="auto"/>
      </w:divBdr>
    </w:div>
    <w:div w:id="1825855089">
      <w:bodyDiv w:val="1"/>
      <w:marLeft w:val="0"/>
      <w:marRight w:val="0"/>
      <w:marTop w:val="0"/>
      <w:marBottom w:val="0"/>
      <w:divBdr>
        <w:top w:val="none" w:sz="0" w:space="0" w:color="auto"/>
        <w:left w:val="none" w:sz="0" w:space="0" w:color="auto"/>
        <w:bottom w:val="none" w:sz="0" w:space="0" w:color="auto"/>
        <w:right w:val="none" w:sz="0" w:space="0" w:color="auto"/>
      </w:divBdr>
    </w:div>
    <w:div w:id="1915506697">
      <w:bodyDiv w:val="1"/>
      <w:marLeft w:val="0"/>
      <w:marRight w:val="0"/>
      <w:marTop w:val="0"/>
      <w:marBottom w:val="0"/>
      <w:divBdr>
        <w:top w:val="none" w:sz="0" w:space="0" w:color="auto"/>
        <w:left w:val="none" w:sz="0" w:space="0" w:color="auto"/>
        <w:bottom w:val="none" w:sz="0" w:space="0" w:color="auto"/>
        <w:right w:val="none" w:sz="0" w:space="0" w:color="auto"/>
      </w:divBdr>
      <w:divsChild>
        <w:div w:id="330450632">
          <w:marLeft w:val="0"/>
          <w:marRight w:val="0"/>
          <w:marTop w:val="0"/>
          <w:marBottom w:val="0"/>
          <w:divBdr>
            <w:top w:val="none" w:sz="0" w:space="0" w:color="auto"/>
            <w:left w:val="none" w:sz="0" w:space="0" w:color="auto"/>
            <w:bottom w:val="none" w:sz="0" w:space="0" w:color="auto"/>
            <w:right w:val="none" w:sz="0" w:space="0" w:color="auto"/>
          </w:divBdr>
        </w:div>
      </w:divsChild>
    </w:div>
    <w:div w:id="1947038876">
      <w:bodyDiv w:val="1"/>
      <w:marLeft w:val="0"/>
      <w:marRight w:val="0"/>
      <w:marTop w:val="0"/>
      <w:marBottom w:val="0"/>
      <w:divBdr>
        <w:top w:val="none" w:sz="0" w:space="0" w:color="auto"/>
        <w:left w:val="none" w:sz="0" w:space="0" w:color="auto"/>
        <w:bottom w:val="none" w:sz="0" w:space="0" w:color="auto"/>
        <w:right w:val="none" w:sz="0" w:space="0" w:color="auto"/>
      </w:divBdr>
      <w:divsChild>
        <w:div w:id="1985348785">
          <w:marLeft w:val="0"/>
          <w:marRight w:val="0"/>
          <w:marTop w:val="0"/>
          <w:marBottom w:val="0"/>
          <w:divBdr>
            <w:top w:val="none" w:sz="0" w:space="0" w:color="auto"/>
            <w:left w:val="none" w:sz="0" w:space="0" w:color="auto"/>
            <w:bottom w:val="none" w:sz="0" w:space="0" w:color="auto"/>
            <w:right w:val="none" w:sz="0" w:space="0" w:color="auto"/>
          </w:divBdr>
          <w:divsChild>
            <w:div w:id="249238909">
              <w:marLeft w:val="0"/>
              <w:marRight w:val="0"/>
              <w:marTop w:val="0"/>
              <w:marBottom w:val="0"/>
              <w:divBdr>
                <w:top w:val="none" w:sz="0" w:space="0" w:color="auto"/>
                <w:left w:val="none" w:sz="0" w:space="0" w:color="auto"/>
                <w:bottom w:val="none" w:sz="0" w:space="0" w:color="auto"/>
                <w:right w:val="none" w:sz="0" w:space="0" w:color="auto"/>
              </w:divBdr>
              <w:divsChild>
                <w:div w:id="1069157257">
                  <w:marLeft w:val="0"/>
                  <w:marRight w:val="0"/>
                  <w:marTop w:val="0"/>
                  <w:marBottom w:val="0"/>
                  <w:divBdr>
                    <w:top w:val="none" w:sz="0" w:space="0" w:color="auto"/>
                    <w:left w:val="none" w:sz="0" w:space="0" w:color="auto"/>
                    <w:bottom w:val="none" w:sz="0" w:space="0" w:color="auto"/>
                    <w:right w:val="none" w:sz="0" w:space="0" w:color="auto"/>
                  </w:divBdr>
                  <w:divsChild>
                    <w:div w:id="11524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ooseultimate.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a%20Teschendorf\Documents\CODY%20POLICY%20&amp;%20PROCESS%20ADMINISTRATION\CODY%20P&amp;P%20TEMPLATE\Cody%20Consulting%20Policy%20Template%20V1%20TEMPLATE%20FORMAT%20%208-1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86975-EF46-4A31-9951-60D1B5BD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Cody Consulting Policy Template V1 TEMPLATE FORMAT  8-19-13</Template>
  <TotalTime>1</TotalTime>
  <Pages>4</Pages>
  <Words>656</Words>
  <Characters>4227</Characters>
  <Application>Microsoft Office Word</Application>
  <DocSecurity>0</DocSecurity>
  <Lines>183</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Teschendorf</dc:creator>
  <cp:keywords/>
  <dc:description/>
  <cp:lastModifiedBy>Stacey Alderson, RN</cp:lastModifiedBy>
  <cp:revision>2</cp:revision>
  <cp:lastPrinted>2013-08-19T18:06:00Z</cp:lastPrinted>
  <dcterms:created xsi:type="dcterms:W3CDTF">2026-04-01T19:16:00Z</dcterms:created>
  <dcterms:modified xsi:type="dcterms:W3CDTF">2026-04-01T19:16:00Z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TC011417231033</vt:lpwstr>
  </property>
</Properties>
</file>